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2BD4">
      <w:pPr>
        <w:pStyle w:val="Heading3"/>
        <w:rPr>
          <w:rFonts w:eastAsia="Times New Roman"/>
        </w:rPr>
      </w:pPr>
      <w:r>
        <w:rPr>
          <w:rFonts w:eastAsia="Times New Roman"/>
        </w:rPr>
        <w:t>Administrative Procedure 350</w:t>
      </w:r>
    </w:p>
    <w:p w:rsidR="00000000" w:rsidRDefault="001B2BD4">
      <w:pPr>
        <w:pStyle w:val="Heading2"/>
        <w:rPr>
          <w:rFonts w:eastAsia="Times New Roman"/>
        </w:rPr>
      </w:pPr>
      <w:r>
        <w:rPr>
          <w:rFonts w:eastAsia="Times New Roman"/>
        </w:rPr>
        <w:t>STUDENT CODE OF CONDUCT</w:t>
      </w:r>
    </w:p>
    <w:p w:rsidR="00000000" w:rsidRDefault="001B2BD4">
      <w:pPr>
        <w:pStyle w:val="Heading3"/>
        <w:rPr>
          <w:rFonts w:eastAsia="Times New Roman"/>
        </w:rPr>
      </w:pPr>
      <w:r>
        <w:rPr>
          <w:rFonts w:eastAsia="Times New Roman"/>
        </w:rPr>
        <w:t>Background:</w:t>
      </w:r>
    </w:p>
    <w:p w:rsidR="00000000" w:rsidRDefault="001B2BD4">
      <w:pPr>
        <w:pStyle w:val="NormalWeb"/>
      </w:pPr>
      <w:r>
        <w:t>The Division is committed to ensuring that each student is provided with a welcoming, caring, respectful, and safe learning environment that respects diversity and fosters a sense of belonging. The primary focus of the Student Code of Conduct is to help st</w:t>
      </w:r>
      <w:r>
        <w:t>udents learn how to:</w:t>
      </w:r>
    </w:p>
    <w:p w:rsidR="00000000" w:rsidRDefault="001B2BD4">
      <w:pPr>
        <w:numPr>
          <w:ilvl w:val="0"/>
          <w:numId w:val="1"/>
        </w:numPr>
        <w:spacing w:before="100" w:beforeAutospacing="1" w:after="100" w:afterAutospacing="1"/>
        <w:rPr>
          <w:rFonts w:eastAsia="Times New Roman"/>
        </w:rPr>
      </w:pPr>
      <w:r>
        <w:rPr>
          <w:rFonts w:eastAsia="Times New Roman"/>
        </w:rPr>
        <w:t>resolve issues peacefully;</w:t>
      </w:r>
    </w:p>
    <w:p w:rsidR="00000000" w:rsidRDefault="001B2BD4">
      <w:pPr>
        <w:numPr>
          <w:ilvl w:val="0"/>
          <w:numId w:val="1"/>
        </w:numPr>
        <w:spacing w:before="100" w:beforeAutospacing="1" w:after="100" w:afterAutospacing="1"/>
        <w:rPr>
          <w:rFonts w:eastAsia="Times New Roman"/>
        </w:rPr>
      </w:pPr>
      <w:r>
        <w:rPr>
          <w:rFonts w:eastAsia="Times New Roman"/>
        </w:rPr>
        <w:t>develop empathy; and</w:t>
      </w:r>
    </w:p>
    <w:p w:rsidR="00000000" w:rsidRDefault="001B2BD4">
      <w:pPr>
        <w:numPr>
          <w:ilvl w:val="0"/>
          <w:numId w:val="1"/>
        </w:numPr>
        <w:spacing w:before="100" w:beforeAutospacing="1" w:after="100" w:afterAutospacing="1"/>
        <w:rPr>
          <w:rFonts w:eastAsia="Times New Roman"/>
        </w:rPr>
      </w:pPr>
      <w:r>
        <w:rPr>
          <w:rFonts w:eastAsia="Times New Roman"/>
        </w:rPr>
        <w:t>contribute to a welcoming, caring, respectful, and safe learning environments that foster diversity and nurture a sense of belonging and a positive sense of self.</w:t>
      </w:r>
    </w:p>
    <w:p w:rsidR="00000000" w:rsidRDefault="001B2BD4">
      <w:pPr>
        <w:pStyle w:val="NormalWeb"/>
      </w:pPr>
      <w:r>
        <w:t>Students are expected to</w:t>
      </w:r>
      <w:r>
        <w:t xml:space="preserve"> learn, practice, and develop such personal and interpersonal character traits and to contribute to the development of welcoming, caring, respectful, and safe learning environments. Students are further expected to respect diversity and refrain from demons</w:t>
      </w:r>
      <w:r>
        <w:t xml:space="preserve">trating any form of discrimination as set out in the Canadian Charter of Rights and Freedoms, the Alberta </w:t>
      </w:r>
      <w:r>
        <w:rPr>
          <w:rStyle w:val="Emphasis"/>
        </w:rPr>
        <w:t>Human Rights Act</w:t>
      </w:r>
      <w:r>
        <w:t xml:space="preserve">, and the </w:t>
      </w:r>
      <w:r>
        <w:rPr>
          <w:rStyle w:val="Emphasis"/>
        </w:rPr>
        <w:t>School Act</w:t>
      </w:r>
      <w:r>
        <w:t>. As a fundamental principle and as a matter of public policy, the Division believes that all students have the ri</w:t>
      </w:r>
      <w:r>
        <w:t>ght to learn in settings that promote equality of opportunity, dignity, and respect, without regard to race, religious beliefs, colour, gender, gender identity, gender expression, physical disability, mental disability, age, ancestry, place of origin, mari</w:t>
      </w:r>
      <w:r>
        <w:t>tal status, source of income, family status, or sexual orientation. As such, students are expected to foster a sense of belonging among all students.</w:t>
      </w:r>
    </w:p>
    <w:p w:rsidR="00000000" w:rsidRDefault="001B2BD4">
      <w:pPr>
        <w:pStyle w:val="NormalWeb"/>
      </w:pPr>
      <w:r>
        <w:t>Students are expected to pursue academic and cultural studies to maximize their individual potential in be</w:t>
      </w:r>
      <w:r>
        <w:t>coming contributing members of society.</w:t>
      </w:r>
    </w:p>
    <w:p w:rsidR="00000000" w:rsidRDefault="001B2BD4">
      <w:pPr>
        <w:pStyle w:val="NormalWeb"/>
      </w:pPr>
      <w:r>
        <w:t>The purposes of the Student Code of Conduct are to:</w:t>
      </w:r>
    </w:p>
    <w:p w:rsidR="00000000" w:rsidRDefault="001B2BD4">
      <w:pPr>
        <w:numPr>
          <w:ilvl w:val="0"/>
          <w:numId w:val="2"/>
        </w:numPr>
        <w:spacing w:before="100" w:beforeAutospacing="1" w:after="100" w:afterAutospacing="1"/>
        <w:rPr>
          <w:rFonts w:eastAsia="Times New Roman"/>
        </w:rPr>
      </w:pPr>
      <w:r>
        <w:rPr>
          <w:rFonts w:eastAsia="Times New Roman"/>
        </w:rPr>
        <w:t xml:space="preserve">establish and maintain a welcoming, caring, respectful, and safe learning environment that fosters diversity and nurtures a sense of belonging and a positive sense </w:t>
      </w:r>
      <w:r>
        <w:rPr>
          <w:rFonts w:eastAsia="Times New Roman"/>
        </w:rPr>
        <w:t>of self;</w:t>
      </w:r>
    </w:p>
    <w:p w:rsidR="00000000" w:rsidRDefault="001B2BD4">
      <w:pPr>
        <w:numPr>
          <w:ilvl w:val="0"/>
          <w:numId w:val="2"/>
        </w:numPr>
        <w:spacing w:before="100" w:beforeAutospacing="1" w:after="100" w:afterAutospacing="1"/>
        <w:rPr>
          <w:rFonts w:eastAsia="Times New Roman"/>
        </w:rPr>
      </w:pPr>
      <w:r>
        <w:rPr>
          <w:rFonts w:eastAsia="Times New Roman"/>
        </w:rPr>
        <w:t>establish and maintain an appropriate balance between individual and collective rights, freedoms, and responsibilities in the school community;</w:t>
      </w:r>
    </w:p>
    <w:p w:rsidR="00000000" w:rsidRDefault="001B2BD4">
      <w:pPr>
        <w:numPr>
          <w:ilvl w:val="0"/>
          <w:numId w:val="2"/>
        </w:numPr>
        <w:spacing w:before="100" w:beforeAutospacing="1" w:after="100" w:afterAutospacing="1"/>
        <w:rPr>
          <w:rFonts w:eastAsia="Times New Roman"/>
        </w:rPr>
      </w:pPr>
      <w:r>
        <w:rPr>
          <w:rFonts w:eastAsia="Times New Roman"/>
        </w:rPr>
        <w:t>establish and publish expectations for student behaviour while at school, at school-related activities,</w:t>
      </w:r>
      <w:r>
        <w:rPr>
          <w:rFonts w:eastAsia="Times New Roman"/>
        </w:rPr>
        <w:t xml:space="preserve"> or while engaging in activities that may have an impact on others in the school; and</w:t>
      </w:r>
    </w:p>
    <w:p w:rsidR="00000000" w:rsidRDefault="001B2BD4">
      <w:pPr>
        <w:numPr>
          <w:ilvl w:val="0"/>
          <w:numId w:val="2"/>
        </w:numPr>
        <w:spacing w:before="100" w:beforeAutospacing="1" w:after="100" w:afterAutospacing="1"/>
        <w:rPr>
          <w:rFonts w:eastAsia="Times New Roman"/>
        </w:rPr>
      </w:pPr>
      <w:r>
        <w:rPr>
          <w:rFonts w:eastAsia="Times New Roman"/>
        </w:rPr>
        <w:t>address issues such as consequences for unacceptable behaviour.</w:t>
      </w:r>
    </w:p>
    <w:p w:rsidR="00000000" w:rsidRDefault="001B2BD4">
      <w:pPr>
        <w:spacing w:after="240"/>
        <w:rPr>
          <w:rFonts w:eastAsia="Times New Roman"/>
        </w:rPr>
      </w:pPr>
    </w:p>
    <w:p w:rsidR="00000000" w:rsidRDefault="001B2BD4">
      <w:pPr>
        <w:pStyle w:val="Heading3"/>
        <w:rPr>
          <w:rFonts w:eastAsia="Times New Roman"/>
        </w:rPr>
      </w:pPr>
      <w:r>
        <w:rPr>
          <w:rFonts w:eastAsia="Times New Roman"/>
        </w:rPr>
        <w:t>Definitions:</w:t>
      </w:r>
    </w:p>
    <w:p w:rsidR="00000000" w:rsidRDefault="001B2BD4">
      <w:pPr>
        <w:pStyle w:val="NormalWeb"/>
      </w:pPr>
      <w:r>
        <w:rPr>
          <w:rStyle w:val="Strong"/>
        </w:rPr>
        <w:lastRenderedPageBreak/>
        <w:t>Bullying:</w:t>
      </w:r>
      <w:r>
        <w:rPr>
          <w:b/>
          <w:bCs/>
        </w:rPr>
        <w:br/>
      </w:r>
      <w:r>
        <w:t>is repeated and hostile or demeaning behaviour by an individual in the school co</w:t>
      </w:r>
      <w:r>
        <w:t>mmunity where the behaviour is intended to cause harm, fear, or distress to one or more other individuals in the school community, including psychological harm or harm to an individual’s reputation.</w:t>
      </w:r>
    </w:p>
    <w:p w:rsidR="00000000" w:rsidRDefault="001B2BD4">
      <w:pPr>
        <w:pStyle w:val="NormalWeb"/>
      </w:pPr>
      <w:r>
        <w:t>Bullying can take different forms:</w:t>
      </w:r>
    </w:p>
    <w:p w:rsidR="00000000" w:rsidRDefault="001B2BD4">
      <w:pPr>
        <w:numPr>
          <w:ilvl w:val="0"/>
          <w:numId w:val="3"/>
        </w:numPr>
        <w:spacing w:before="100" w:beforeAutospacing="1" w:after="100" w:afterAutospacing="1"/>
        <w:rPr>
          <w:rFonts w:eastAsia="Times New Roman"/>
        </w:rPr>
      </w:pPr>
      <w:r>
        <w:rPr>
          <w:rFonts w:eastAsia="Times New Roman"/>
        </w:rPr>
        <w:t>physical – pushing, hi</w:t>
      </w:r>
      <w:r>
        <w:rPr>
          <w:rFonts w:eastAsia="Times New Roman"/>
        </w:rPr>
        <w:t>tting;</w:t>
      </w:r>
    </w:p>
    <w:p w:rsidR="00000000" w:rsidRDefault="001B2BD4">
      <w:pPr>
        <w:numPr>
          <w:ilvl w:val="0"/>
          <w:numId w:val="3"/>
        </w:numPr>
        <w:spacing w:before="100" w:beforeAutospacing="1" w:after="100" w:afterAutospacing="1"/>
        <w:rPr>
          <w:rFonts w:eastAsia="Times New Roman"/>
        </w:rPr>
      </w:pPr>
      <w:r>
        <w:rPr>
          <w:rFonts w:eastAsia="Times New Roman"/>
        </w:rPr>
        <w:t>verbal – name calling, threats;</w:t>
      </w:r>
    </w:p>
    <w:p w:rsidR="00000000" w:rsidRDefault="001B2BD4">
      <w:pPr>
        <w:numPr>
          <w:ilvl w:val="0"/>
          <w:numId w:val="3"/>
        </w:numPr>
        <w:spacing w:before="100" w:beforeAutospacing="1" w:after="100" w:afterAutospacing="1"/>
        <w:rPr>
          <w:rFonts w:eastAsia="Times New Roman"/>
        </w:rPr>
      </w:pPr>
      <w:r>
        <w:rPr>
          <w:rFonts w:eastAsia="Times New Roman"/>
        </w:rPr>
        <w:t>social – exclusion, rumors; and</w:t>
      </w:r>
    </w:p>
    <w:p w:rsidR="00000000" w:rsidRDefault="001B2BD4">
      <w:pPr>
        <w:numPr>
          <w:ilvl w:val="0"/>
          <w:numId w:val="3"/>
        </w:numPr>
        <w:spacing w:before="100" w:beforeAutospacing="1" w:after="100" w:afterAutospacing="1"/>
        <w:rPr>
          <w:rFonts w:eastAsia="Times New Roman"/>
        </w:rPr>
      </w:pPr>
      <w:r>
        <w:rPr>
          <w:rFonts w:eastAsia="Times New Roman"/>
        </w:rPr>
        <w:t>cyber – using the computer or other technology to harass or threaten.</w:t>
      </w:r>
    </w:p>
    <w:p w:rsidR="00000000" w:rsidRDefault="001B2BD4">
      <w:pPr>
        <w:pStyle w:val="NormalWeb"/>
      </w:pPr>
      <w:r>
        <w:rPr>
          <w:rStyle w:val="Strong"/>
        </w:rPr>
        <w:t>Conflict in Relationship:</w:t>
      </w:r>
      <w:r>
        <w:rPr>
          <w:b/>
          <w:bCs/>
        </w:rPr>
        <w:br/>
      </w:r>
      <w:r>
        <w:t xml:space="preserve">occurs through episodic acts of breakdowns in relationship between students. Conflict is </w:t>
      </w:r>
      <w:r>
        <w:t>an inevitable component of students learning to grow within social relationships. Disagreement and misunderstanding between parties is at the heart of conflict. However, conflict does not constitute premeditated efforts to cause harm, fear, or distress.</w:t>
      </w:r>
    </w:p>
    <w:p w:rsidR="00000000" w:rsidRDefault="001B2BD4">
      <w:pPr>
        <w:spacing w:after="240"/>
        <w:rPr>
          <w:rFonts w:eastAsia="Times New Roman"/>
        </w:rPr>
      </w:pPr>
    </w:p>
    <w:p w:rsidR="00000000" w:rsidRDefault="001B2BD4">
      <w:pPr>
        <w:pStyle w:val="Heading3"/>
        <w:rPr>
          <w:rFonts w:eastAsia="Times New Roman"/>
        </w:rPr>
      </w:pPr>
      <w:r>
        <w:rPr>
          <w:rFonts w:eastAsia="Times New Roman"/>
        </w:rPr>
        <w:t>Procedures:</w:t>
      </w:r>
    </w:p>
    <w:p w:rsidR="00000000" w:rsidRDefault="001B2BD4">
      <w:pPr>
        <w:numPr>
          <w:ilvl w:val="0"/>
          <w:numId w:val="4"/>
        </w:numPr>
        <w:spacing w:before="100" w:beforeAutospacing="1" w:after="100" w:afterAutospacing="1"/>
        <w:rPr>
          <w:rFonts w:eastAsia="Times New Roman"/>
        </w:rPr>
      </w:pPr>
      <w:r>
        <w:rPr>
          <w:rFonts w:eastAsia="Times New Roman"/>
        </w:rPr>
        <w:t xml:space="preserve">Student Responsibilities </w:t>
      </w:r>
    </w:p>
    <w:p w:rsidR="00000000" w:rsidRDefault="001B2BD4">
      <w:pPr>
        <w:numPr>
          <w:ilvl w:val="1"/>
          <w:numId w:val="4"/>
        </w:numPr>
        <w:spacing w:before="100" w:beforeAutospacing="1" w:after="100" w:afterAutospacing="1"/>
        <w:rPr>
          <w:rFonts w:eastAsia="Times New Roman"/>
        </w:rPr>
      </w:pPr>
      <w:r>
        <w:rPr>
          <w:rFonts w:eastAsia="Times New Roman"/>
        </w:rPr>
        <w:t>The Student Code of Conduct sets out behavioural expectations for students, including those behaviours that are consistently promoted and modeled by all in the school community—</w:t>
      </w:r>
      <w:r>
        <w:rPr>
          <w:rFonts w:eastAsia="Times New Roman"/>
        </w:rPr>
        <w:t>staff, students, and parents. Students shall be held accountable for conduct that occurs outside of the school building or school day and/or electronically if the conduct negatively affects members of the school community or interferes with the school envi</w:t>
      </w:r>
      <w:r>
        <w:rPr>
          <w:rFonts w:eastAsia="Times New Roman"/>
        </w:rPr>
        <w:t xml:space="preserve">ronment. The Student Code of Conduct encourages compliance with section 12 of the </w:t>
      </w:r>
      <w:r>
        <w:rPr>
          <w:rStyle w:val="Emphasis"/>
          <w:rFonts w:eastAsia="Times New Roman"/>
        </w:rPr>
        <w:t>School Act.</w:t>
      </w:r>
    </w:p>
    <w:p w:rsidR="00000000" w:rsidRDefault="001B2BD4">
      <w:pPr>
        <w:numPr>
          <w:ilvl w:val="1"/>
          <w:numId w:val="4"/>
        </w:numPr>
        <w:spacing w:before="100" w:beforeAutospacing="1" w:after="100" w:afterAutospacing="1"/>
        <w:rPr>
          <w:rFonts w:eastAsia="Times New Roman"/>
        </w:rPr>
      </w:pPr>
      <w:r>
        <w:rPr>
          <w:rFonts w:eastAsia="Times New Roman"/>
        </w:rPr>
        <w:t xml:space="preserve">Students are expected to display acceptable behaviour. Examples of acceptable behaviour include: </w:t>
      </w:r>
    </w:p>
    <w:p w:rsidR="00000000" w:rsidRDefault="001B2BD4">
      <w:pPr>
        <w:numPr>
          <w:ilvl w:val="2"/>
          <w:numId w:val="4"/>
        </w:numPr>
        <w:spacing w:before="100" w:beforeAutospacing="1" w:after="100" w:afterAutospacing="1"/>
        <w:rPr>
          <w:rFonts w:eastAsia="Times New Roman"/>
        </w:rPr>
      </w:pPr>
      <w:r>
        <w:rPr>
          <w:rFonts w:eastAsia="Times New Roman"/>
        </w:rPr>
        <w:t>Respect yourself and the rights of others in school.</w:t>
      </w:r>
    </w:p>
    <w:p w:rsidR="00000000" w:rsidRDefault="001B2BD4">
      <w:pPr>
        <w:numPr>
          <w:ilvl w:val="2"/>
          <w:numId w:val="4"/>
        </w:numPr>
        <w:spacing w:before="100" w:beforeAutospacing="1" w:after="100" w:afterAutospacing="1"/>
        <w:rPr>
          <w:rFonts w:eastAsia="Times New Roman"/>
        </w:rPr>
      </w:pPr>
      <w:r>
        <w:rPr>
          <w:rFonts w:eastAsia="Times New Roman"/>
        </w:rPr>
        <w:t>Treat all s</w:t>
      </w:r>
      <w:r>
        <w:rPr>
          <w:rFonts w:eastAsia="Times New Roman"/>
        </w:rPr>
        <w:t>tudents and staff with dignity, respect, and fairness at all times.</w:t>
      </w:r>
    </w:p>
    <w:p w:rsidR="00000000" w:rsidRDefault="001B2BD4">
      <w:pPr>
        <w:numPr>
          <w:ilvl w:val="2"/>
          <w:numId w:val="4"/>
        </w:numPr>
        <w:spacing w:before="100" w:beforeAutospacing="1" w:after="100" w:afterAutospacing="1"/>
        <w:rPr>
          <w:rFonts w:eastAsia="Times New Roman"/>
        </w:rPr>
      </w:pPr>
      <w:r>
        <w:rPr>
          <w:rFonts w:eastAsia="Times New Roman"/>
        </w:rPr>
        <w:t>Make sure your conduct contributes to a welcoming, caring, respectful, and safe learning environment in the school that respects diversity and fosters a sense of belonging of others in you</w:t>
      </w:r>
      <w:r>
        <w:rPr>
          <w:rFonts w:eastAsia="Times New Roman"/>
        </w:rPr>
        <w:t>r school.</w:t>
      </w:r>
    </w:p>
    <w:p w:rsidR="00000000" w:rsidRDefault="001B2BD4">
      <w:pPr>
        <w:numPr>
          <w:ilvl w:val="2"/>
          <w:numId w:val="4"/>
        </w:numPr>
        <w:spacing w:before="100" w:beforeAutospacing="1" w:after="100" w:afterAutospacing="1"/>
        <w:rPr>
          <w:rFonts w:eastAsia="Times New Roman"/>
        </w:rPr>
      </w:pPr>
      <w:r>
        <w:rPr>
          <w:rFonts w:eastAsia="Times New Roman"/>
        </w:rPr>
        <w:t>Resolve conflict or seek assistance to resolve conflict in a peaceful, safe, and non-threatening manner that is conducive to learning and optimal growth. Parameters for addressing conflict between students may be dealt with through counselling, c</w:t>
      </w:r>
      <w:r>
        <w:rPr>
          <w:rFonts w:eastAsia="Times New Roman"/>
        </w:rPr>
        <w:t>ommunity conferencing, or other forms of restorative justice.</w:t>
      </w:r>
    </w:p>
    <w:p w:rsidR="00000000" w:rsidRDefault="001B2BD4">
      <w:pPr>
        <w:numPr>
          <w:ilvl w:val="2"/>
          <w:numId w:val="4"/>
        </w:numPr>
        <w:spacing w:before="100" w:beforeAutospacing="1" w:after="100" w:afterAutospacing="1"/>
        <w:rPr>
          <w:rFonts w:eastAsia="Times New Roman"/>
        </w:rPr>
      </w:pPr>
      <w:r>
        <w:rPr>
          <w:rFonts w:eastAsia="Times New Roman"/>
        </w:rPr>
        <w:t>Refrain from, report, and refuse to tolerate bullying or bullying behaviour, even if it happens outside of the school or school hours and/or electronically.</w:t>
      </w:r>
    </w:p>
    <w:p w:rsidR="00000000" w:rsidRDefault="001B2BD4">
      <w:pPr>
        <w:numPr>
          <w:ilvl w:val="2"/>
          <w:numId w:val="4"/>
        </w:numPr>
        <w:spacing w:before="100" w:beforeAutospacing="1" w:after="100" w:afterAutospacing="1"/>
        <w:rPr>
          <w:rFonts w:eastAsia="Times New Roman"/>
        </w:rPr>
      </w:pPr>
      <w:r>
        <w:rPr>
          <w:rFonts w:eastAsia="Times New Roman"/>
        </w:rPr>
        <w:lastRenderedPageBreak/>
        <w:t>Inform an adult you trust in a timely</w:t>
      </w:r>
      <w:r>
        <w:rPr>
          <w:rFonts w:eastAsia="Times New Roman"/>
        </w:rPr>
        <w:t xml:space="preserve"> manner of incidents of bullying, harassment, intimidation, or other safety concerns in the school.</w:t>
      </w:r>
    </w:p>
    <w:p w:rsidR="00000000" w:rsidRDefault="001B2BD4">
      <w:pPr>
        <w:numPr>
          <w:ilvl w:val="2"/>
          <w:numId w:val="4"/>
        </w:numPr>
        <w:spacing w:before="100" w:beforeAutospacing="1" w:after="100" w:afterAutospacing="1"/>
        <w:rPr>
          <w:rFonts w:eastAsia="Times New Roman"/>
        </w:rPr>
      </w:pPr>
      <w:r>
        <w:rPr>
          <w:rFonts w:eastAsia="Times New Roman"/>
        </w:rPr>
        <w:t>Act in ways that honour and appropriately represent you and your school.</w:t>
      </w:r>
    </w:p>
    <w:p w:rsidR="00000000" w:rsidRDefault="001B2BD4">
      <w:pPr>
        <w:numPr>
          <w:ilvl w:val="2"/>
          <w:numId w:val="4"/>
        </w:numPr>
        <w:spacing w:before="100" w:beforeAutospacing="1" w:after="100" w:afterAutospacing="1"/>
        <w:rPr>
          <w:rFonts w:eastAsia="Times New Roman"/>
        </w:rPr>
      </w:pPr>
      <w:r>
        <w:rPr>
          <w:rFonts w:eastAsia="Times New Roman"/>
        </w:rPr>
        <w:t>Attend school regularly and punctually.</w:t>
      </w:r>
    </w:p>
    <w:p w:rsidR="00000000" w:rsidRDefault="001B2BD4">
      <w:pPr>
        <w:numPr>
          <w:ilvl w:val="2"/>
          <w:numId w:val="4"/>
        </w:numPr>
        <w:spacing w:before="100" w:beforeAutospacing="1" w:after="100" w:afterAutospacing="1"/>
        <w:rPr>
          <w:rFonts w:eastAsia="Times New Roman"/>
        </w:rPr>
      </w:pPr>
      <w:r>
        <w:rPr>
          <w:rFonts w:eastAsia="Times New Roman"/>
        </w:rPr>
        <w:t>Be ready to learn, actively engage in and d</w:t>
      </w:r>
      <w:r>
        <w:rPr>
          <w:rFonts w:eastAsia="Times New Roman"/>
        </w:rPr>
        <w:t>iligently pursue your education.</w:t>
      </w:r>
    </w:p>
    <w:p w:rsidR="00000000" w:rsidRDefault="001B2BD4">
      <w:pPr>
        <w:numPr>
          <w:ilvl w:val="2"/>
          <w:numId w:val="4"/>
        </w:numPr>
        <w:spacing w:before="100" w:beforeAutospacing="1" w:after="100" w:afterAutospacing="1"/>
        <w:rPr>
          <w:rFonts w:eastAsia="Times New Roman"/>
        </w:rPr>
      </w:pPr>
      <w:r>
        <w:rPr>
          <w:rFonts w:eastAsia="Times New Roman"/>
        </w:rPr>
        <w:t>Know and comply with the rules of your school.</w:t>
      </w:r>
    </w:p>
    <w:p w:rsidR="00000000" w:rsidRDefault="001B2BD4">
      <w:pPr>
        <w:numPr>
          <w:ilvl w:val="2"/>
          <w:numId w:val="4"/>
        </w:numPr>
        <w:spacing w:before="100" w:beforeAutospacing="1" w:after="100" w:afterAutospacing="1"/>
        <w:rPr>
          <w:rFonts w:eastAsia="Times New Roman"/>
        </w:rPr>
      </w:pPr>
      <w:r>
        <w:rPr>
          <w:rFonts w:eastAsia="Times New Roman"/>
        </w:rPr>
        <w:t>Cooperate with all school staff.</w:t>
      </w:r>
    </w:p>
    <w:p w:rsidR="00000000" w:rsidRDefault="001B2BD4">
      <w:pPr>
        <w:numPr>
          <w:ilvl w:val="2"/>
          <w:numId w:val="4"/>
        </w:numPr>
        <w:spacing w:before="100" w:beforeAutospacing="1" w:after="100" w:afterAutospacing="1"/>
        <w:rPr>
          <w:rFonts w:eastAsia="Times New Roman"/>
        </w:rPr>
      </w:pPr>
      <w:r>
        <w:rPr>
          <w:rFonts w:eastAsia="Times New Roman"/>
        </w:rPr>
        <w:t>Be accountable for your behaviour to your teachers and other school staff.</w:t>
      </w:r>
    </w:p>
    <w:p w:rsidR="00000000" w:rsidRDefault="001B2BD4">
      <w:pPr>
        <w:numPr>
          <w:ilvl w:val="2"/>
          <w:numId w:val="4"/>
        </w:numPr>
        <w:spacing w:before="100" w:beforeAutospacing="1" w:after="100" w:afterAutospacing="1"/>
        <w:rPr>
          <w:rFonts w:eastAsia="Times New Roman"/>
        </w:rPr>
      </w:pPr>
      <w:r>
        <w:rPr>
          <w:rFonts w:eastAsia="Times New Roman"/>
        </w:rPr>
        <w:t>Take appropriate measures to help those in need of assistance.</w:t>
      </w:r>
    </w:p>
    <w:p w:rsidR="00000000" w:rsidRDefault="001B2BD4">
      <w:pPr>
        <w:numPr>
          <w:ilvl w:val="2"/>
          <w:numId w:val="4"/>
        </w:numPr>
        <w:spacing w:before="100" w:beforeAutospacing="1" w:after="100" w:afterAutospacing="1"/>
        <w:rPr>
          <w:rFonts w:eastAsia="Times New Roman"/>
        </w:rPr>
      </w:pPr>
      <w:r>
        <w:rPr>
          <w:rFonts w:eastAsia="Times New Roman"/>
        </w:rPr>
        <w:t>Be ki</w:t>
      </w:r>
      <w:r>
        <w:rPr>
          <w:rFonts w:eastAsia="Times New Roman"/>
        </w:rPr>
        <w:t>nd to all persons.</w:t>
      </w:r>
    </w:p>
    <w:p w:rsidR="00000000" w:rsidRDefault="001B2BD4">
      <w:pPr>
        <w:numPr>
          <w:ilvl w:val="2"/>
          <w:numId w:val="4"/>
        </w:numPr>
        <w:spacing w:before="100" w:beforeAutospacing="1" w:after="100" w:afterAutospacing="1"/>
        <w:rPr>
          <w:rFonts w:eastAsia="Times New Roman"/>
        </w:rPr>
      </w:pPr>
      <w:r>
        <w:rPr>
          <w:rFonts w:eastAsia="Times New Roman"/>
        </w:rPr>
        <w:t>Demonstrate honesty and integrity.</w:t>
      </w:r>
    </w:p>
    <w:p w:rsidR="00000000" w:rsidRDefault="001B2BD4">
      <w:pPr>
        <w:numPr>
          <w:ilvl w:val="2"/>
          <w:numId w:val="4"/>
        </w:numPr>
        <w:spacing w:before="100" w:beforeAutospacing="1" w:after="100" w:afterAutospacing="1"/>
        <w:rPr>
          <w:rFonts w:eastAsia="Times New Roman"/>
        </w:rPr>
      </w:pPr>
      <w:r>
        <w:rPr>
          <w:rFonts w:eastAsia="Times New Roman"/>
        </w:rPr>
        <w:t>Demonstrate respect for authority, other people, and their personal property, school property, and equipment.</w:t>
      </w:r>
    </w:p>
    <w:p w:rsidR="00000000" w:rsidRDefault="001B2BD4">
      <w:pPr>
        <w:numPr>
          <w:ilvl w:val="2"/>
          <w:numId w:val="4"/>
        </w:numPr>
        <w:spacing w:before="100" w:beforeAutospacing="1" w:after="100" w:afterAutospacing="1"/>
        <w:rPr>
          <w:rFonts w:eastAsia="Times New Roman"/>
        </w:rPr>
      </w:pPr>
      <w:r>
        <w:rPr>
          <w:rFonts w:eastAsia="Times New Roman"/>
        </w:rPr>
        <w:t>Demonstrate digital citizenship through the appropriate use of technology.</w:t>
      </w:r>
    </w:p>
    <w:p w:rsidR="00000000" w:rsidRDefault="001B2BD4">
      <w:pPr>
        <w:numPr>
          <w:ilvl w:val="2"/>
          <w:numId w:val="4"/>
        </w:numPr>
        <w:spacing w:before="100" w:beforeAutospacing="1" w:after="100" w:afterAutospacing="1"/>
        <w:rPr>
          <w:rFonts w:eastAsia="Times New Roman"/>
        </w:rPr>
      </w:pPr>
      <w:r>
        <w:rPr>
          <w:rFonts w:eastAsia="Times New Roman"/>
        </w:rPr>
        <w:t>Contribute positi</w:t>
      </w:r>
      <w:r>
        <w:rPr>
          <w:rFonts w:eastAsia="Times New Roman"/>
        </w:rPr>
        <w:t>vely to your school and your community.</w:t>
      </w:r>
    </w:p>
    <w:p w:rsidR="00000000" w:rsidRDefault="001B2BD4">
      <w:pPr>
        <w:numPr>
          <w:ilvl w:val="1"/>
          <w:numId w:val="4"/>
        </w:numPr>
        <w:spacing w:before="100" w:beforeAutospacing="1" w:after="100" w:afterAutospacing="1"/>
        <w:rPr>
          <w:rFonts w:eastAsia="Times New Roman"/>
        </w:rPr>
      </w:pPr>
      <w:r>
        <w:rPr>
          <w:rFonts w:eastAsia="Times New Roman"/>
        </w:rPr>
        <w:t>Students are to refrain from engaging in unacceptable behaviour. While school staff members are not able to control what students do outside of school, where that behaviour spills into the school environment, there m</w:t>
      </w:r>
      <w:r>
        <w:rPr>
          <w:rFonts w:eastAsia="Times New Roman"/>
        </w:rPr>
        <w:t xml:space="preserve">ay be consequences for the behaviour. Examples of unacceptable behaviours may include: </w:t>
      </w:r>
    </w:p>
    <w:p w:rsidR="00000000" w:rsidRDefault="001B2BD4">
      <w:pPr>
        <w:numPr>
          <w:ilvl w:val="2"/>
          <w:numId w:val="4"/>
        </w:numPr>
        <w:spacing w:before="100" w:beforeAutospacing="1" w:after="100" w:afterAutospacing="1"/>
        <w:rPr>
          <w:rFonts w:eastAsia="Times New Roman"/>
        </w:rPr>
      </w:pPr>
      <w:r>
        <w:rPr>
          <w:rFonts w:eastAsia="Times New Roman"/>
        </w:rPr>
        <w:t>behaviours that interfere with the learning of others and/or the school environment;</w:t>
      </w:r>
    </w:p>
    <w:p w:rsidR="00000000" w:rsidRDefault="001B2BD4">
      <w:pPr>
        <w:numPr>
          <w:ilvl w:val="2"/>
          <w:numId w:val="4"/>
        </w:numPr>
        <w:spacing w:before="100" w:beforeAutospacing="1" w:after="100" w:afterAutospacing="1"/>
        <w:rPr>
          <w:rFonts w:eastAsia="Times New Roman"/>
        </w:rPr>
      </w:pPr>
      <w:r>
        <w:rPr>
          <w:rFonts w:eastAsia="Times New Roman"/>
        </w:rPr>
        <w:t>behaviours that create unsafe conditions;</w:t>
      </w:r>
    </w:p>
    <w:p w:rsidR="00000000" w:rsidRDefault="001B2BD4">
      <w:pPr>
        <w:numPr>
          <w:ilvl w:val="2"/>
          <w:numId w:val="4"/>
        </w:numPr>
        <w:spacing w:before="100" w:beforeAutospacing="1" w:after="100" w:afterAutospacing="1"/>
        <w:rPr>
          <w:rFonts w:eastAsia="Times New Roman"/>
        </w:rPr>
      </w:pPr>
      <w:r>
        <w:rPr>
          <w:rFonts w:eastAsia="Times New Roman"/>
        </w:rPr>
        <w:t>acts of bullying, harassment, or intimidation;</w:t>
      </w:r>
    </w:p>
    <w:p w:rsidR="00000000" w:rsidRDefault="001B2BD4">
      <w:pPr>
        <w:numPr>
          <w:ilvl w:val="2"/>
          <w:numId w:val="4"/>
        </w:numPr>
        <w:spacing w:before="100" w:beforeAutospacing="1" w:after="100" w:afterAutospacing="1"/>
        <w:rPr>
          <w:rFonts w:eastAsia="Times New Roman"/>
        </w:rPr>
      </w:pPr>
      <w:r>
        <w:rPr>
          <w:rFonts w:eastAsia="Times New Roman"/>
        </w:rPr>
        <w:t>physical violence;</w:t>
      </w:r>
    </w:p>
    <w:p w:rsidR="00000000" w:rsidRDefault="001B2BD4">
      <w:pPr>
        <w:numPr>
          <w:ilvl w:val="2"/>
          <w:numId w:val="4"/>
        </w:numPr>
        <w:spacing w:before="100" w:beforeAutospacing="1" w:after="100" w:afterAutospacing="1"/>
        <w:rPr>
          <w:rFonts w:eastAsia="Times New Roman"/>
        </w:rPr>
      </w:pPr>
      <w:r>
        <w:rPr>
          <w:rFonts w:eastAsia="Times New Roman"/>
        </w:rPr>
        <w:t>retribution against any person in the school who has intervened to prevent or report bullying or any other incident or safety concern;</w:t>
      </w:r>
    </w:p>
    <w:p w:rsidR="00000000" w:rsidRDefault="001B2BD4">
      <w:pPr>
        <w:numPr>
          <w:ilvl w:val="2"/>
          <w:numId w:val="4"/>
        </w:numPr>
        <w:spacing w:before="100" w:beforeAutospacing="1" w:after="100" w:afterAutospacing="1"/>
        <w:rPr>
          <w:rFonts w:eastAsia="Times New Roman"/>
        </w:rPr>
      </w:pPr>
      <w:r>
        <w:rPr>
          <w:rFonts w:eastAsia="Times New Roman"/>
        </w:rPr>
        <w:t>any form of harassment, including bullying, via electro</w:t>
      </w:r>
      <w:r>
        <w:rPr>
          <w:rFonts w:eastAsia="Times New Roman"/>
        </w:rPr>
        <w:t>nic means and/or through social networking sites whether through language or frequency of messages; and</w:t>
      </w:r>
    </w:p>
    <w:p w:rsidR="00000000" w:rsidRDefault="001B2BD4">
      <w:pPr>
        <w:numPr>
          <w:ilvl w:val="2"/>
          <w:numId w:val="4"/>
        </w:numPr>
        <w:spacing w:before="100" w:beforeAutospacing="1" w:after="100" w:afterAutospacing="1"/>
        <w:rPr>
          <w:rFonts w:eastAsia="Times New Roman"/>
        </w:rPr>
      </w:pPr>
      <w:r>
        <w:rPr>
          <w:rFonts w:eastAsia="Times New Roman"/>
        </w:rPr>
        <w:t xml:space="preserve">any illegal activity. Examples include but are not limited to: </w:t>
      </w:r>
    </w:p>
    <w:p w:rsidR="00000000" w:rsidRDefault="001B2BD4">
      <w:pPr>
        <w:numPr>
          <w:ilvl w:val="3"/>
          <w:numId w:val="4"/>
        </w:numPr>
        <w:spacing w:before="100" w:beforeAutospacing="1" w:after="100" w:afterAutospacing="1"/>
        <w:rPr>
          <w:rFonts w:eastAsia="Times New Roman"/>
        </w:rPr>
      </w:pPr>
      <w:r>
        <w:rPr>
          <w:rFonts w:eastAsia="Times New Roman"/>
        </w:rPr>
        <w:t>possession, use, or distribution of illegal or restricted substances;</w:t>
      </w:r>
    </w:p>
    <w:p w:rsidR="00000000" w:rsidRDefault="001B2BD4">
      <w:pPr>
        <w:numPr>
          <w:ilvl w:val="3"/>
          <w:numId w:val="4"/>
        </w:numPr>
        <w:spacing w:before="100" w:beforeAutospacing="1" w:after="100" w:afterAutospacing="1"/>
        <w:rPr>
          <w:rFonts w:eastAsia="Times New Roman"/>
        </w:rPr>
      </w:pPr>
      <w:r>
        <w:rPr>
          <w:rFonts w:eastAsia="Times New Roman"/>
        </w:rPr>
        <w:t>possession, distri</w:t>
      </w:r>
      <w:r>
        <w:rPr>
          <w:rFonts w:eastAsia="Times New Roman"/>
        </w:rPr>
        <w:t>bution, or display of offensive messages or pictures;</w:t>
      </w:r>
    </w:p>
    <w:p w:rsidR="00000000" w:rsidRDefault="001B2BD4">
      <w:pPr>
        <w:numPr>
          <w:ilvl w:val="3"/>
          <w:numId w:val="4"/>
        </w:numPr>
        <w:spacing w:before="100" w:beforeAutospacing="1" w:after="100" w:afterAutospacing="1"/>
        <w:rPr>
          <w:rFonts w:eastAsia="Times New Roman"/>
        </w:rPr>
      </w:pPr>
      <w:r>
        <w:rPr>
          <w:rFonts w:eastAsia="Times New Roman"/>
        </w:rPr>
        <w:t>possession or use of weapons; and</w:t>
      </w:r>
    </w:p>
    <w:p w:rsidR="00000000" w:rsidRDefault="001B2BD4">
      <w:pPr>
        <w:numPr>
          <w:ilvl w:val="3"/>
          <w:numId w:val="4"/>
        </w:numPr>
        <w:spacing w:before="100" w:beforeAutospacing="1" w:after="100" w:afterAutospacing="1"/>
        <w:rPr>
          <w:rFonts w:eastAsia="Times New Roman"/>
        </w:rPr>
      </w:pPr>
      <w:r>
        <w:rPr>
          <w:rFonts w:eastAsia="Times New Roman"/>
        </w:rPr>
        <w:t>theft or damage to property.</w:t>
      </w:r>
    </w:p>
    <w:p w:rsidR="00000000" w:rsidRDefault="001B2BD4">
      <w:pPr>
        <w:numPr>
          <w:ilvl w:val="0"/>
          <w:numId w:val="4"/>
        </w:numPr>
        <w:spacing w:before="100" w:beforeAutospacing="1" w:after="100" w:afterAutospacing="1"/>
        <w:rPr>
          <w:rFonts w:eastAsia="Times New Roman"/>
        </w:rPr>
      </w:pPr>
      <w:r>
        <w:rPr>
          <w:rFonts w:eastAsia="Times New Roman"/>
        </w:rPr>
        <w:t xml:space="preserve">Consequences of Unacceptable Behaviour </w:t>
      </w:r>
    </w:p>
    <w:p w:rsidR="00000000" w:rsidRDefault="001B2BD4">
      <w:pPr>
        <w:numPr>
          <w:ilvl w:val="1"/>
          <w:numId w:val="4"/>
        </w:numPr>
        <w:spacing w:before="100" w:beforeAutospacing="1" w:after="100" w:afterAutospacing="1"/>
        <w:rPr>
          <w:rFonts w:eastAsia="Times New Roman"/>
        </w:rPr>
      </w:pPr>
      <w:r>
        <w:rPr>
          <w:rFonts w:eastAsia="Times New Roman"/>
        </w:rPr>
        <w:t xml:space="preserve">Unacceptable student behaviour may be grounds for disciplinary action, and provides an opportunity </w:t>
      </w:r>
      <w:r>
        <w:rPr>
          <w:rFonts w:eastAsia="Times New Roman"/>
        </w:rPr>
        <w:t>for critical learning and reflection in the areas of personal accountability and responsibility, the development of empathy, conflict resolution, communication, and social skills development.</w:t>
      </w:r>
    </w:p>
    <w:p w:rsidR="00000000" w:rsidRDefault="001B2BD4">
      <w:pPr>
        <w:numPr>
          <w:ilvl w:val="1"/>
          <w:numId w:val="4"/>
        </w:numPr>
        <w:spacing w:before="100" w:beforeAutospacing="1" w:after="100" w:afterAutospacing="1"/>
        <w:rPr>
          <w:rFonts w:eastAsia="Times New Roman"/>
        </w:rPr>
      </w:pPr>
      <w:r>
        <w:rPr>
          <w:rFonts w:eastAsia="Times New Roman"/>
        </w:rPr>
        <w:t>Consequences of unacceptable behaviour take into account the stu</w:t>
      </w:r>
      <w:r>
        <w:rPr>
          <w:rFonts w:eastAsia="Times New Roman"/>
        </w:rPr>
        <w:t>dent’s age, maturity, individual circumstances, and frequency of misconduct. The specific circumstances of the situation and of the student shall be taken into account when determining appropriate consequences.</w:t>
      </w:r>
    </w:p>
    <w:p w:rsidR="00000000" w:rsidRDefault="001B2BD4">
      <w:pPr>
        <w:numPr>
          <w:ilvl w:val="1"/>
          <w:numId w:val="4"/>
        </w:numPr>
        <w:spacing w:before="100" w:beforeAutospacing="1" w:after="100" w:afterAutospacing="1"/>
        <w:rPr>
          <w:rFonts w:eastAsia="Times New Roman"/>
        </w:rPr>
      </w:pPr>
      <w:r>
        <w:rPr>
          <w:rFonts w:eastAsia="Times New Roman"/>
        </w:rPr>
        <w:lastRenderedPageBreak/>
        <w:t>While this code of conduct addresses conseque</w:t>
      </w:r>
      <w:r>
        <w:rPr>
          <w:rFonts w:eastAsia="Times New Roman"/>
        </w:rPr>
        <w:t>nces for inappropriate behaviour, support shall be provided to students impacted by inappropriate behaviour and to those students who engage in inappropriate behaviour.</w:t>
      </w:r>
    </w:p>
    <w:p w:rsidR="00000000" w:rsidRDefault="001B2BD4">
      <w:pPr>
        <w:numPr>
          <w:ilvl w:val="1"/>
          <w:numId w:val="4"/>
        </w:numPr>
        <w:spacing w:before="100" w:beforeAutospacing="1" w:after="100" w:afterAutospacing="1"/>
        <w:rPr>
          <w:rFonts w:eastAsia="Times New Roman"/>
        </w:rPr>
      </w:pPr>
      <w:r>
        <w:rPr>
          <w:rFonts w:eastAsia="Times New Roman"/>
        </w:rPr>
        <w:t xml:space="preserve">The consequences of unacceptable behaviour may include but are not limited to: </w:t>
      </w:r>
    </w:p>
    <w:p w:rsidR="00000000" w:rsidRDefault="001B2BD4">
      <w:pPr>
        <w:numPr>
          <w:ilvl w:val="2"/>
          <w:numId w:val="4"/>
        </w:numPr>
        <w:spacing w:before="100" w:beforeAutospacing="1" w:after="100" w:afterAutospacing="1"/>
        <w:rPr>
          <w:rFonts w:eastAsia="Times New Roman"/>
        </w:rPr>
      </w:pPr>
      <w:r>
        <w:rPr>
          <w:rFonts w:eastAsia="Times New Roman"/>
        </w:rPr>
        <w:t>assignm</w:t>
      </w:r>
      <w:r>
        <w:rPr>
          <w:rFonts w:eastAsia="Times New Roman"/>
        </w:rPr>
        <w:t>ent of a student to an alternate supervised location, when behaviour is unacceptable, disruptive, or destructive;</w:t>
      </w:r>
    </w:p>
    <w:p w:rsidR="00000000" w:rsidRDefault="001B2BD4">
      <w:pPr>
        <w:numPr>
          <w:ilvl w:val="2"/>
          <w:numId w:val="4"/>
        </w:numPr>
        <w:spacing w:before="100" w:beforeAutospacing="1" w:after="100" w:afterAutospacing="1"/>
        <w:rPr>
          <w:rFonts w:eastAsia="Times New Roman"/>
        </w:rPr>
      </w:pPr>
      <w:r>
        <w:rPr>
          <w:rFonts w:eastAsia="Times New Roman"/>
        </w:rPr>
        <w:t>short term removal of privileges;</w:t>
      </w:r>
    </w:p>
    <w:p w:rsidR="00000000" w:rsidRDefault="001B2BD4">
      <w:pPr>
        <w:numPr>
          <w:ilvl w:val="2"/>
          <w:numId w:val="4"/>
        </w:numPr>
        <w:spacing w:before="100" w:beforeAutospacing="1" w:after="100" w:afterAutospacing="1"/>
        <w:rPr>
          <w:rFonts w:eastAsia="Times New Roman"/>
        </w:rPr>
      </w:pPr>
      <w:r>
        <w:rPr>
          <w:rFonts w:eastAsia="Times New Roman"/>
        </w:rPr>
        <w:t>detention;</w:t>
      </w:r>
    </w:p>
    <w:p w:rsidR="00000000" w:rsidRDefault="001B2BD4">
      <w:pPr>
        <w:numPr>
          <w:ilvl w:val="2"/>
          <w:numId w:val="4"/>
        </w:numPr>
        <w:spacing w:before="100" w:beforeAutospacing="1" w:after="100" w:afterAutospacing="1"/>
        <w:rPr>
          <w:rFonts w:eastAsia="Times New Roman"/>
        </w:rPr>
      </w:pPr>
      <w:r>
        <w:rPr>
          <w:rFonts w:eastAsia="Times New Roman"/>
        </w:rPr>
        <w:t xml:space="preserve">use of reasonable force as required by way of correction to restrain a student from carrying out </w:t>
      </w:r>
      <w:r>
        <w:rPr>
          <w:rFonts w:eastAsia="Times New Roman"/>
        </w:rPr>
        <w:t>a violent or destructive act that could harm the student or others;</w:t>
      </w:r>
    </w:p>
    <w:p w:rsidR="00000000" w:rsidRDefault="001B2BD4">
      <w:pPr>
        <w:numPr>
          <w:ilvl w:val="2"/>
          <w:numId w:val="4"/>
        </w:numPr>
        <w:spacing w:before="100" w:beforeAutospacing="1" w:after="100" w:afterAutospacing="1"/>
        <w:rPr>
          <w:rFonts w:eastAsia="Times New Roman"/>
        </w:rPr>
      </w:pPr>
      <w:r>
        <w:rPr>
          <w:rFonts w:eastAsia="Times New Roman"/>
        </w:rPr>
        <w:t>interventions such as positive behaviour supports, community conferencing, or other forms of restorative justice;</w:t>
      </w:r>
    </w:p>
    <w:p w:rsidR="00000000" w:rsidRDefault="001B2BD4">
      <w:pPr>
        <w:numPr>
          <w:ilvl w:val="2"/>
          <w:numId w:val="4"/>
        </w:numPr>
        <w:spacing w:before="100" w:beforeAutospacing="1" w:after="100" w:afterAutospacing="1"/>
        <w:rPr>
          <w:rFonts w:eastAsia="Times New Roman"/>
        </w:rPr>
      </w:pPr>
      <w:r>
        <w:rPr>
          <w:rFonts w:eastAsia="Times New Roman"/>
        </w:rPr>
        <w:t>replacement of or payment for damage to school property;</w:t>
      </w:r>
    </w:p>
    <w:p w:rsidR="00000000" w:rsidRDefault="001B2BD4">
      <w:pPr>
        <w:numPr>
          <w:ilvl w:val="2"/>
          <w:numId w:val="4"/>
        </w:numPr>
        <w:spacing w:before="100" w:beforeAutospacing="1" w:after="100" w:afterAutospacing="1"/>
        <w:rPr>
          <w:rFonts w:eastAsia="Times New Roman"/>
        </w:rPr>
      </w:pPr>
      <w:r>
        <w:rPr>
          <w:rFonts w:eastAsia="Times New Roman"/>
        </w:rPr>
        <w:t>corrective studen</w:t>
      </w:r>
      <w:r>
        <w:rPr>
          <w:rFonts w:eastAsia="Times New Roman"/>
        </w:rPr>
        <w:t>t transfer;</w:t>
      </w:r>
    </w:p>
    <w:p w:rsidR="00000000" w:rsidRDefault="001B2BD4">
      <w:pPr>
        <w:numPr>
          <w:ilvl w:val="2"/>
          <w:numId w:val="4"/>
        </w:numPr>
        <w:spacing w:before="100" w:beforeAutospacing="1" w:after="100" w:afterAutospacing="1"/>
        <w:rPr>
          <w:rFonts w:eastAsia="Times New Roman"/>
        </w:rPr>
      </w:pPr>
      <w:r>
        <w:rPr>
          <w:rFonts w:eastAsia="Times New Roman"/>
        </w:rPr>
        <w:t>suspension; and/or</w:t>
      </w:r>
    </w:p>
    <w:p w:rsidR="00000000" w:rsidRDefault="001B2BD4">
      <w:pPr>
        <w:numPr>
          <w:ilvl w:val="2"/>
          <w:numId w:val="4"/>
        </w:numPr>
        <w:spacing w:before="100" w:beforeAutospacing="1" w:after="100" w:afterAutospacing="1"/>
        <w:rPr>
          <w:rFonts w:eastAsia="Times New Roman"/>
        </w:rPr>
      </w:pPr>
      <w:r>
        <w:rPr>
          <w:rFonts w:eastAsia="Times New Roman"/>
        </w:rPr>
        <w:t>recommendation for expulsion.</w:t>
      </w:r>
    </w:p>
    <w:p w:rsidR="00000000" w:rsidRDefault="001B2BD4">
      <w:pPr>
        <w:spacing w:after="240"/>
        <w:rPr>
          <w:rFonts w:eastAsia="Times New Roman"/>
        </w:rPr>
      </w:pPr>
    </w:p>
    <w:p w:rsidR="00000000" w:rsidRDefault="001B2BD4">
      <w:pPr>
        <w:pStyle w:val="Heading4"/>
        <w:rPr>
          <w:rFonts w:eastAsia="Times New Roman"/>
        </w:rPr>
      </w:pPr>
      <w:r>
        <w:rPr>
          <w:rFonts w:eastAsia="Times New Roman"/>
        </w:rPr>
        <w:t>Reference:</w:t>
      </w:r>
    </w:p>
    <w:p w:rsidR="00000000" w:rsidRDefault="001B2BD4">
      <w:pPr>
        <w:pStyle w:val="NormalWeb"/>
      </w:pPr>
      <w:r>
        <w:t xml:space="preserve">Section 12 </w:t>
      </w:r>
      <w:r>
        <w:rPr>
          <w:rStyle w:val="Emphasis"/>
        </w:rPr>
        <w:t>School Act</w:t>
      </w:r>
      <w:r>
        <w:br/>
        <w:t>Canadian Charter of Rights and Freedoms</w:t>
      </w:r>
      <w:r>
        <w:br/>
      </w:r>
      <w:r>
        <w:rPr>
          <w:rStyle w:val="Emphasis"/>
        </w:rPr>
        <w:t>Alberta Human Rights Act</w:t>
      </w:r>
      <w:r>
        <w:rPr>
          <w:i/>
          <w:iCs/>
        </w:rPr>
        <w:br/>
      </w:r>
      <w:r>
        <w:rPr>
          <w:i/>
          <w:iCs/>
        </w:rPr>
        <w:br/>
      </w:r>
      <w:r>
        <w:t>Last Updated: November 2017</w:t>
      </w:r>
    </w:p>
    <w:sectPr w:rsidR="000000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D4" w:rsidRDefault="001B2BD4" w:rsidP="001B2BD4">
      <w:r>
        <w:separator/>
      </w:r>
    </w:p>
  </w:endnote>
  <w:endnote w:type="continuationSeparator" w:id="0">
    <w:p w:rsidR="001B2BD4" w:rsidRDefault="001B2BD4" w:rsidP="001B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D4" w:rsidRDefault="001B2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D4" w:rsidRDefault="001B2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D4" w:rsidRDefault="001B2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D4" w:rsidRDefault="001B2BD4" w:rsidP="001B2BD4">
      <w:r>
        <w:separator/>
      </w:r>
    </w:p>
  </w:footnote>
  <w:footnote w:type="continuationSeparator" w:id="0">
    <w:p w:rsidR="001B2BD4" w:rsidRDefault="001B2BD4" w:rsidP="001B2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D4" w:rsidRDefault="001B2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D4" w:rsidRDefault="001B2BD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D4" w:rsidRDefault="001B2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7E7"/>
    <w:multiLevelType w:val="multilevel"/>
    <w:tmpl w:val="A7B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0514A"/>
    <w:multiLevelType w:val="multilevel"/>
    <w:tmpl w:val="8500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4062E"/>
    <w:multiLevelType w:val="multilevel"/>
    <w:tmpl w:val="9BF0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A0BA0"/>
    <w:multiLevelType w:val="multilevel"/>
    <w:tmpl w:val="3D369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B2BD4"/>
    <w:rsid w:val="001B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E7225B-0501-4F4A-AEA5-0D30285C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1B2BD4"/>
    <w:pPr>
      <w:tabs>
        <w:tab w:val="center" w:pos="4680"/>
        <w:tab w:val="right" w:pos="9360"/>
      </w:tabs>
    </w:pPr>
  </w:style>
  <w:style w:type="character" w:customStyle="1" w:styleId="HeaderChar">
    <w:name w:val="Header Char"/>
    <w:basedOn w:val="DefaultParagraphFont"/>
    <w:link w:val="Header"/>
    <w:uiPriority w:val="99"/>
    <w:rsid w:val="001B2BD4"/>
    <w:rPr>
      <w:rFonts w:eastAsiaTheme="minorEastAsia"/>
      <w:sz w:val="24"/>
      <w:szCs w:val="24"/>
    </w:rPr>
  </w:style>
  <w:style w:type="paragraph" w:styleId="Footer">
    <w:name w:val="footer"/>
    <w:basedOn w:val="Normal"/>
    <w:link w:val="FooterChar"/>
    <w:uiPriority w:val="99"/>
    <w:unhideWhenUsed/>
    <w:rsid w:val="001B2BD4"/>
    <w:pPr>
      <w:tabs>
        <w:tab w:val="center" w:pos="4680"/>
        <w:tab w:val="right" w:pos="9360"/>
      </w:tabs>
    </w:pPr>
  </w:style>
  <w:style w:type="character" w:customStyle="1" w:styleId="FooterChar">
    <w:name w:val="Footer Char"/>
    <w:basedOn w:val="DefaultParagraphFont"/>
    <w:link w:val="Footer"/>
    <w:uiPriority w:val="99"/>
    <w:rsid w:val="001B2BD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Schindeler MHV</dc:creator>
  <cp:keywords/>
  <dc:description/>
  <cp:lastModifiedBy>Kaye Schindeler MHV</cp:lastModifiedBy>
  <cp:revision>2</cp:revision>
  <dcterms:created xsi:type="dcterms:W3CDTF">2018-04-19T21:21:00Z</dcterms:created>
  <dcterms:modified xsi:type="dcterms:W3CDTF">2018-04-19T21:21:00Z</dcterms:modified>
</cp:coreProperties>
</file>