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59860" w14:textId="77777777" w:rsidR="00ED4B93" w:rsidRDefault="00ED4B93" w:rsidP="00ED4B93">
      <w:pPr>
        <w:rPr>
          <w:b/>
          <w:bCs/>
          <w:i/>
          <w:iCs/>
          <w:color w:val="000000" w:themeColor="text1"/>
          <w:sz w:val="22"/>
          <w:szCs w:val="22"/>
        </w:rPr>
      </w:pPr>
    </w:p>
    <w:p w14:paraId="47BB4564" w14:textId="52F97148" w:rsidR="00ED4B93" w:rsidRPr="00FF1CEE" w:rsidRDefault="00ED4B93" w:rsidP="00ED4B93">
      <w:pPr>
        <w:rPr>
          <w:b/>
          <w:bCs/>
          <w:i/>
          <w:iCs/>
          <w:color w:val="000000" w:themeColor="text1"/>
          <w:sz w:val="22"/>
          <w:szCs w:val="22"/>
        </w:rPr>
      </w:pPr>
      <w:r>
        <w:rPr>
          <w:b/>
          <w:bCs/>
          <w:i/>
          <w:iCs/>
          <w:color w:val="000000" w:themeColor="text1"/>
          <w:sz w:val="22"/>
          <w:szCs w:val="22"/>
        </w:rPr>
        <w:t>SCHOOL</w:t>
      </w:r>
      <w:r w:rsidRPr="00FF1CEE">
        <w:rPr>
          <w:b/>
          <w:bCs/>
          <w:color w:val="000000" w:themeColor="text1"/>
          <w:sz w:val="22"/>
          <w:szCs w:val="22"/>
        </w:rPr>
        <w:t>:</w:t>
      </w:r>
      <w:r w:rsidRPr="00FF1CEE">
        <w:rPr>
          <w:b/>
          <w:bCs/>
          <w:color w:val="000000" w:themeColor="text1"/>
          <w:sz w:val="22"/>
          <w:szCs w:val="22"/>
        </w:rPr>
        <w:tab/>
      </w:r>
      <w:r w:rsidR="00CE47A9">
        <w:rPr>
          <w:b/>
          <w:bCs/>
          <w:color w:val="000000" w:themeColor="text1"/>
          <w:sz w:val="22"/>
          <w:szCs w:val="22"/>
        </w:rPr>
        <w:t>Davidson Creek Elementary</w:t>
      </w:r>
      <w:r w:rsidRPr="00FF1CEE">
        <w:rPr>
          <w:b/>
          <w:bCs/>
          <w:color w:val="000000" w:themeColor="text1"/>
          <w:sz w:val="22"/>
          <w:szCs w:val="22"/>
        </w:rPr>
        <w:t xml:space="preserve">     </w:t>
      </w:r>
      <w:r>
        <w:rPr>
          <w:b/>
          <w:bCs/>
          <w:i/>
          <w:iCs/>
          <w:color w:val="000000" w:themeColor="text1"/>
          <w:sz w:val="22"/>
          <w:szCs w:val="22"/>
        </w:rPr>
        <w:t>PRINCIPAL</w:t>
      </w:r>
      <w:r w:rsidRPr="00FF1CEE">
        <w:rPr>
          <w:b/>
          <w:bCs/>
          <w:color w:val="000000" w:themeColor="text1"/>
          <w:sz w:val="22"/>
          <w:szCs w:val="22"/>
        </w:rPr>
        <w:t xml:space="preserve">: </w:t>
      </w:r>
      <w:r w:rsidR="00CE47A9">
        <w:rPr>
          <w:b/>
          <w:bCs/>
          <w:color w:val="000000" w:themeColor="text1"/>
          <w:sz w:val="22"/>
          <w:szCs w:val="22"/>
        </w:rPr>
        <w:t>Kaye Schindeler</w:t>
      </w:r>
    </w:p>
    <w:p w14:paraId="7661DDCC" w14:textId="77777777" w:rsidR="00ED4B93" w:rsidRPr="00FF1CEE" w:rsidRDefault="00ED4B93" w:rsidP="00ED4B93">
      <w:pPr>
        <w:rPr>
          <w:b/>
          <w:bCs/>
          <w:i/>
          <w:iCs/>
          <w:color w:val="000000" w:themeColor="text1"/>
          <w:sz w:val="22"/>
          <w:szCs w:val="22"/>
        </w:rPr>
      </w:pPr>
    </w:p>
    <w:p w14:paraId="2386DE76" w14:textId="72E1A418" w:rsidR="00ED4B93" w:rsidRPr="00FF1CEE" w:rsidRDefault="00ED4B93" w:rsidP="00ED4B93">
      <w:pPr>
        <w:rPr>
          <w:b/>
          <w:bCs/>
          <w:i/>
          <w:iCs/>
          <w:color w:val="000000" w:themeColor="text1"/>
          <w:sz w:val="22"/>
          <w:szCs w:val="22"/>
        </w:rPr>
      </w:pPr>
      <w:r>
        <w:rPr>
          <w:b/>
          <w:bCs/>
          <w:i/>
          <w:iCs/>
          <w:color w:val="000000" w:themeColor="text1"/>
          <w:sz w:val="22"/>
          <w:szCs w:val="22"/>
        </w:rPr>
        <w:t xml:space="preserve">ELK ISLAND PUBLIC SCHOOLS </w:t>
      </w:r>
      <w:r w:rsidRPr="00FF1CEE">
        <w:rPr>
          <w:b/>
          <w:bCs/>
          <w:color w:val="000000" w:themeColor="text1"/>
          <w:sz w:val="22"/>
          <w:szCs w:val="22"/>
        </w:rPr>
        <w:t xml:space="preserve">MISSION STATEMENT: </w:t>
      </w:r>
      <w:r w:rsidR="00CF57CC">
        <w:rPr>
          <w:b/>
          <w:bCs/>
          <w:color w:val="000000" w:themeColor="text1"/>
          <w:sz w:val="22"/>
          <w:szCs w:val="22"/>
        </w:rPr>
        <w:t xml:space="preserve">                                                                                    2019-2020 School Year</w:t>
      </w:r>
    </w:p>
    <w:p w14:paraId="08111862" w14:textId="363A99D8" w:rsidR="00ED4B93" w:rsidRDefault="00CF57CC" w:rsidP="00ED4B93">
      <w:pPr>
        <w:rPr>
          <w:i/>
          <w:iCs/>
          <w:color w:val="000000" w:themeColor="text1"/>
          <w:sz w:val="22"/>
          <w:szCs w:val="22"/>
        </w:rPr>
      </w:pPr>
      <w:r w:rsidRPr="00CA64C8">
        <w:rPr>
          <w:b/>
          <w:bCs/>
          <w:noProof/>
          <w:color w:val="000000" w:themeColor="text1"/>
          <w:sz w:val="32"/>
          <w:szCs w:val="32"/>
        </w:rPr>
        <mc:AlternateContent>
          <mc:Choice Requires="wps">
            <w:drawing>
              <wp:anchor distT="0" distB="0" distL="114300" distR="114300" simplePos="0" relativeHeight="251658240" behindDoc="0" locked="0" layoutInCell="1" allowOverlap="1" wp14:anchorId="2F8671A9" wp14:editId="7FE780BD">
                <wp:simplePos x="0" y="0"/>
                <wp:positionH relativeFrom="column">
                  <wp:posOffset>5918200</wp:posOffset>
                </wp:positionH>
                <wp:positionV relativeFrom="paragraph">
                  <wp:posOffset>53340</wp:posOffset>
                </wp:positionV>
                <wp:extent cx="2726267" cy="1198880"/>
                <wp:effectExtent l="0" t="0" r="17145" b="7620"/>
                <wp:wrapNone/>
                <wp:docPr id="23" name="Text Box 23"/>
                <wp:cNvGraphicFramePr/>
                <a:graphic xmlns:a="http://schemas.openxmlformats.org/drawingml/2006/main">
                  <a:graphicData uri="http://schemas.microsoft.com/office/word/2010/wordprocessingShape">
                    <wps:wsp>
                      <wps:cNvSpPr txBox="1"/>
                      <wps:spPr>
                        <a:xfrm flipH="1">
                          <a:off x="0" y="0"/>
                          <a:ext cx="2726267" cy="1198880"/>
                        </a:xfrm>
                        <a:prstGeom prst="rect">
                          <a:avLst/>
                        </a:prstGeom>
                        <a:solidFill>
                          <a:schemeClr val="lt1"/>
                        </a:solidFill>
                        <a:ln w="6350">
                          <a:solidFill>
                            <a:prstClr val="black"/>
                          </a:solidFill>
                        </a:ln>
                      </wps:spPr>
                      <wps:txb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576"/>
                              <w:gridCol w:w="1159"/>
                              <w:gridCol w:w="1302"/>
                            </w:tblGrid>
                            <w:tr w:rsidR="00CF57CC" w14:paraId="6B9890E6" w14:textId="77777777" w:rsidTr="00CB33DB">
                              <w:trPr>
                                <w:trHeight w:val="334"/>
                              </w:trPr>
                              <w:tc>
                                <w:tcPr>
                                  <w:tcW w:w="1226" w:type="dxa"/>
                                </w:tcPr>
                                <w:p w14:paraId="7779EF58" w14:textId="77777777" w:rsidR="00CF57CC" w:rsidRPr="00630B11" w:rsidRDefault="00CF57CC" w:rsidP="00CB33DB">
                                  <w:pPr>
                                    <w:ind w:left="0"/>
                                    <w:rPr>
                                      <w:b/>
                                      <w:bCs/>
                                      <w:sz w:val="16"/>
                                      <w:szCs w:val="16"/>
                                    </w:rPr>
                                  </w:pPr>
                                  <w:r w:rsidRPr="00630B11">
                                    <w:rPr>
                                      <w:b/>
                                      <w:bCs/>
                                      <w:sz w:val="16"/>
                                      <w:szCs w:val="16"/>
                                    </w:rPr>
                                    <w:t>STAFF FTE</w:t>
                                  </w:r>
                                </w:p>
                              </w:tc>
                              <w:tc>
                                <w:tcPr>
                                  <w:tcW w:w="567" w:type="dxa"/>
                                </w:tcPr>
                                <w:p w14:paraId="1BE00B0B" w14:textId="77777777" w:rsidR="00CF57CC" w:rsidRDefault="00CF57CC"/>
                              </w:tc>
                              <w:tc>
                                <w:tcPr>
                                  <w:tcW w:w="1115" w:type="dxa"/>
                                </w:tcPr>
                                <w:p w14:paraId="7D145313" w14:textId="74269FC9" w:rsidR="00CF57CC" w:rsidRPr="00630B11" w:rsidRDefault="00CF57CC" w:rsidP="00CB33DB">
                                  <w:pPr>
                                    <w:ind w:left="0"/>
                                    <w:rPr>
                                      <w:b/>
                                      <w:bCs/>
                                      <w:sz w:val="16"/>
                                      <w:szCs w:val="16"/>
                                    </w:rPr>
                                  </w:pPr>
                                  <w:r>
                                    <w:rPr>
                                      <w:b/>
                                      <w:bCs/>
                                      <w:sz w:val="16"/>
                                      <w:szCs w:val="16"/>
                                    </w:rPr>
                                    <w:t xml:space="preserve">   </w:t>
                                  </w:r>
                                  <w:r w:rsidRPr="00630B11">
                                    <w:rPr>
                                      <w:b/>
                                      <w:bCs/>
                                      <w:sz w:val="16"/>
                                      <w:szCs w:val="16"/>
                                    </w:rPr>
                                    <w:t>BUDGET</w:t>
                                  </w:r>
                                </w:p>
                              </w:tc>
                              <w:tc>
                                <w:tcPr>
                                  <w:tcW w:w="1330" w:type="dxa"/>
                                </w:tcPr>
                                <w:p w14:paraId="0FC3F4F2" w14:textId="77777777" w:rsidR="00CF57CC" w:rsidRDefault="00CF57CC"/>
                              </w:tc>
                            </w:tr>
                            <w:tr w:rsidR="00CF57CC" w14:paraId="7C654A15" w14:textId="77777777" w:rsidTr="00CB33DB">
                              <w:trPr>
                                <w:trHeight w:val="318"/>
                              </w:trPr>
                              <w:tc>
                                <w:tcPr>
                                  <w:tcW w:w="1226" w:type="dxa"/>
                                </w:tcPr>
                                <w:p w14:paraId="56FBAF1B" w14:textId="77777777" w:rsidR="00CF57CC" w:rsidRPr="003E3790" w:rsidRDefault="00CF57CC" w:rsidP="00CB33DB">
                                  <w:pPr>
                                    <w:ind w:left="-104"/>
                                    <w:rPr>
                                      <w:i/>
                                      <w:iCs/>
                                      <w:sz w:val="16"/>
                                      <w:szCs w:val="16"/>
                                    </w:rPr>
                                  </w:pPr>
                                  <w:r w:rsidRPr="003E3790">
                                    <w:rPr>
                                      <w:sz w:val="16"/>
                                      <w:szCs w:val="16"/>
                                    </w:rPr>
                                    <w:t>Certificated</w:t>
                                  </w:r>
                                </w:p>
                              </w:tc>
                              <w:tc>
                                <w:tcPr>
                                  <w:tcW w:w="567" w:type="dxa"/>
                                </w:tcPr>
                                <w:p w14:paraId="107979DA" w14:textId="3FDC723C" w:rsidR="00CF57CC" w:rsidRPr="00630B11" w:rsidRDefault="00CF200D" w:rsidP="00CB33DB">
                                  <w:pPr>
                                    <w:ind w:left="0"/>
                                    <w:rPr>
                                      <w:i/>
                                      <w:iCs/>
                                      <w:sz w:val="16"/>
                                      <w:szCs w:val="16"/>
                                    </w:rPr>
                                  </w:pPr>
                                  <w:r>
                                    <w:rPr>
                                      <w:i/>
                                      <w:iCs/>
                                      <w:sz w:val="16"/>
                                      <w:szCs w:val="16"/>
                                    </w:rPr>
                                    <w:t>24.56</w:t>
                                  </w:r>
                                </w:p>
                              </w:tc>
                              <w:tc>
                                <w:tcPr>
                                  <w:tcW w:w="1115" w:type="dxa"/>
                                </w:tcPr>
                                <w:p w14:paraId="1F4447E9" w14:textId="77777777" w:rsidR="00CF57CC" w:rsidRPr="00630B11" w:rsidRDefault="00CF57CC" w:rsidP="00CB33DB">
                                  <w:pPr>
                                    <w:ind w:left="0"/>
                                    <w:rPr>
                                      <w:i/>
                                      <w:iCs/>
                                      <w:sz w:val="16"/>
                                      <w:szCs w:val="16"/>
                                    </w:rPr>
                                  </w:pPr>
                                  <w:r>
                                    <w:rPr>
                                      <w:sz w:val="16"/>
                                      <w:szCs w:val="16"/>
                                    </w:rPr>
                                    <w:t xml:space="preserve">  S</w:t>
                                  </w:r>
                                  <w:r w:rsidRPr="00630B11">
                                    <w:rPr>
                                      <w:sz w:val="16"/>
                                      <w:szCs w:val="16"/>
                                    </w:rPr>
                                    <w:t>alaries</w:t>
                                  </w:r>
                                </w:p>
                              </w:tc>
                              <w:tc>
                                <w:tcPr>
                                  <w:tcW w:w="1330" w:type="dxa"/>
                                </w:tcPr>
                                <w:p w14:paraId="19877377" w14:textId="48B2F2BC" w:rsidR="00CF57CC" w:rsidRPr="00F10212" w:rsidRDefault="00CF57CC" w:rsidP="00CB33DB">
                                  <w:pPr>
                                    <w:ind w:left="0"/>
                                    <w:rPr>
                                      <w:sz w:val="16"/>
                                      <w:szCs w:val="16"/>
                                    </w:rPr>
                                  </w:pPr>
                                  <w:r>
                                    <w:rPr>
                                      <w:sz w:val="16"/>
                                      <w:szCs w:val="16"/>
                                    </w:rPr>
                                    <w:t>$</w:t>
                                  </w:r>
                                  <w:r w:rsidR="00514243">
                                    <w:rPr>
                                      <w:sz w:val="16"/>
                                      <w:szCs w:val="16"/>
                                    </w:rPr>
                                    <w:t>2,548,886</w:t>
                                  </w:r>
                                </w:p>
                              </w:tc>
                            </w:tr>
                            <w:tr w:rsidR="00CF57CC" w14:paraId="5D122188" w14:textId="77777777" w:rsidTr="00CB33DB">
                              <w:trPr>
                                <w:trHeight w:val="334"/>
                              </w:trPr>
                              <w:tc>
                                <w:tcPr>
                                  <w:tcW w:w="1226" w:type="dxa"/>
                                </w:tcPr>
                                <w:p w14:paraId="54D80E20" w14:textId="023CC7A5" w:rsidR="00CF57CC" w:rsidRPr="003E3790" w:rsidRDefault="00CF57CC" w:rsidP="003E3790">
                                  <w:pPr>
                                    <w:ind w:left="-104"/>
                                    <w:rPr>
                                      <w:i/>
                                      <w:iCs/>
                                      <w:sz w:val="16"/>
                                      <w:szCs w:val="16"/>
                                    </w:rPr>
                                  </w:pPr>
                                  <w:r w:rsidRPr="003E3790">
                                    <w:rPr>
                                      <w:sz w:val="16"/>
                                      <w:szCs w:val="16"/>
                                    </w:rPr>
                                    <w:t>Classified</w:t>
                                  </w:r>
                                </w:p>
                              </w:tc>
                              <w:tc>
                                <w:tcPr>
                                  <w:tcW w:w="567" w:type="dxa"/>
                                </w:tcPr>
                                <w:p w14:paraId="7FA2BD42" w14:textId="7D73F89C" w:rsidR="00CF57CC" w:rsidRPr="00630B11" w:rsidRDefault="00514243" w:rsidP="00CB33DB">
                                  <w:pPr>
                                    <w:ind w:left="0"/>
                                    <w:rPr>
                                      <w:i/>
                                      <w:iCs/>
                                      <w:sz w:val="16"/>
                                      <w:szCs w:val="16"/>
                                    </w:rPr>
                                  </w:pPr>
                                  <w:r>
                                    <w:rPr>
                                      <w:i/>
                                      <w:iCs/>
                                      <w:sz w:val="16"/>
                                      <w:szCs w:val="16"/>
                                    </w:rPr>
                                    <w:t>12</w:t>
                                  </w:r>
                                </w:p>
                              </w:tc>
                              <w:tc>
                                <w:tcPr>
                                  <w:tcW w:w="1115" w:type="dxa"/>
                                </w:tcPr>
                                <w:p w14:paraId="214392CD" w14:textId="77777777" w:rsidR="00CF57CC" w:rsidRPr="00630B11" w:rsidRDefault="00CF57CC" w:rsidP="00CB33DB">
                                  <w:pPr>
                                    <w:ind w:left="0"/>
                                    <w:rPr>
                                      <w:i/>
                                      <w:iCs/>
                                      <w:sz w:val="16"/>
                                      <w:szCs w:val="16"/>
                                    </w:rPr>
                                  </w:pPr>
                                  <w:r>
                                    <w:rPr>
                                      <w:sz w:val="16"/>
                                      <w:szCs w:val="16"/>
                                    </w:rPr>
                                    <w:t xml:space="preserve">  SES</w:t>
                                  </w:r>
                                </w:p>
                              </w:tc>
                              <w:tc>
                                <w:tcPr>
                                  <w:tcW w:w="1330" w:type="dxa"/>
                                </w:tcPr>
                                <w:p w14:paraId="386385D5" w14:textId="05698A48" w:rsidR="00CF57CC" w:rsidRPr="00F10212" w:rsidRDefault="00CF57CC" w:rsidP="00CB33DB">
                                  <w:pPr>
                                    <w:ind w:left="0"/>
                                    <w:rPr>
                                      <w:sz w:val="16"/>
                                      <w:szCs w:val="16"/>
                                    </w:rPr>
                                  </w:pPr>
                                  <w:r w:rsidRPr="00F10212">
                                    <w:rPr>
                                      <w:sz w:val="16"/>
                                      <w:szCs w:val="16"/>
                                    </w:rPr>
                                    <w:t>$</w:t>
                                  </w:r>
                                  <w:r w:rsidR="00743E10">
                                    <w:rPr>
                                      <w:sz w:val="16"/>
                                      <w:szCs w:val="16"/>
                                    </w:rPr>
                                    <w:t>590,867</w:t>
                                  </w:r>
                                </w:p>
                              </w:tc>
                            </w:tr>
                            <w:tr w:rsidR="00CF57CC" w14:paraId="55CFFD97" w14:textId="77777777" w:rsidTr="00CB33DB">
                              <w:trPr>
                                <w:trHeight w:val="318"/>
                              </w:trPr>
                              <w:tc>
                                <w:tcPr>
                                  <w:tcW w:w="1226" w:type="dxa"/>
                                </w:tcPr>
                                <w:p w14:paraId="1B9D407D" w14:textId="77777777" w:rsidR="00CF57CC" w:rsidRDefault="00CF57CC"/>
                              </w:tc>
                              <w:tc>
                                <w:tcPr>
                                  <w:tcW w:w="567" w:type="dxa"/>
                                </w:tcPr>
                                <w:p w14:paraId="7ABFCC54" w14:textId="77777777" w:rsidR="00CF57CC" w:rsidRDefault="00CF57CC"/>
                              </w:tc>
                              <w:tc>
                                <w:tcPr>
                                  <w:tcW w:w="1115" w:type="dxa"/>
                                </w:tcPr>
                                <w:p w14:paraId="2B0EB950" w14:textId="77777777" w:rsidR="00CF57CC" w:rsidRPr="00630B11" w:rsidRDefault="00CF57CC" w:rsidP="00CB33DB">
                                  <w:pPr>
                                    <w:ind w:left="0"/>
                                    <w:rPr>
                                      <w:i/>
                                      <w:iCs/>
                                      <w:sz w:val="16"/>
                                      <w:szCs w:val="16"/>
                                    </w:rPr>
                                  </w:pPr>
                                  <w:r>
                                    <w:rPr>
                                      <w:sz w:val="16"/>
                                      <w:szCs w:val="16"/>
                                    </w:rPr>
                                    <w:t xml:space="preserve">  T</w:t>
                                  </w:r>
                                  <w:r w:rsidRPr="00630B11">
                                    <w:rPr>
                                      <w:sz w:val="16"/>
                                      <w:szCs w:val="16"/>
                                    </w:rPr>
                                    <w:t>otal</w:t>
                                  </w:r>
                                </w:p>
                              </w:tc>
                              <w:tc>
                                <w:tcPr>
                                  <w:tcW w:w="1330" w:type="dxa"/>
                                </w:tcPr>
                                <w:p w14:paraId="6EE80335" w14:textId="4BB77B32" w:rsidR="00CF57CC" w:rsidRPr="00F10212" w:rsidRDefault="00CF57CC" w:rsidP="00CB33DB">
                                  <w:pPr>
                                    <w:ind w:left="0"/>
                                    <w:rPr>
                                      <w:sz w:val="16"/>
                                      <w:szCs w:val="16"/>
                                    </w:rPr>
                                  </w:pPr>
                                  <w:r w:rsidRPr="00F10212">
                                    <w:rPr>
                                      <w:sz w:val="16"/>
                                      <w:szCs w:val="16"/>
                                    </w:rPr>
                                    <w:t>$</w:t>
                                  </w:r>
                                  <w:r w:rsidR="00CE0EFB">
                                    <w:rPr>
                                      <w:sz w:val="16"/>
                                      <w:szCs w:val="16"/>
                                    </w:rPr>
                                    <w:t>3,397,746</w:t>
                                  </w:r>
                                </w:p>
                              </w:tc>
                            </w:tr>
                            <w:tr w:rsidR="00CF57CC" w:rsidRPr="00F10212" w14:paraId="15085E93" w14:textId="77777777" w:rsidTr="00CB33DB">
                              <w:trPr>
                                <w:trHeight w:val="318"/>
                              </w:trPr>
                              <w:tc>
                                <w:tcPr>
                                  <w:tcW w:w="1226" w:type="dxa"/>
                                </w:tcPr>
                                <w:p w14:paraId="27407514" w14:textId="77777777" w:rsidR="00CF57CC" w:rsidRDefault="00CF57CC"/>
                              </w:tc>
                              <w:tc>
                                <w:tcPr>
                                  <w:tcW w:w="567" w:type="dxa"/>
                                </w:tcPr>
                                <w:p w14:paraId="6ED85754" w14:textId="77777777" w:rsidR="00CF57CC" w:rsidRDefault="00CF57CC"/>
                              </w:tc>
                              <w:tc>
                                <w:tcPr>
                                  <w:tcW w:w="1115" w:type="dxa"/>
                                </w:tcPr>
                                <w:p w14:paraId="7C9B3443" w14:textId="45FFADA8" w:rsidR="00CF57CC" w:rsidRDefault="00CF57CC" w:rsidP="00CC4A9F">
                                  <w:pPr>
                                    <w:ind w:left="0"/>
                                    <w:rPr>
                                      <w:i/>
                                      <w:iCs/>
                                      <w:sz w:val="16"/>
                                      <w:szCs w:val="16"/>
                                    </w:rPr>
                                  </w:pPr>
                                  <w:r>
                                    <w:rPr>
                                      <w:sz w:val="16"/>
                                      <w:szCs w:val="16"/>
                                    </w:rPr>
                                    <w:t xml:space="preserve"> End of Year Surplus/deficit</w:t>
                                  </w:r>
                                </w:p>
                              </w:tc>
                              <w:tc>
                                <w:tcPr>
                                  <w:tcW w:w="1330" w:type="dxa"/>
                                </w:tcPr>
                                <w:p w14:paraId="6930ED31" w14:textId="6AA64DFC" w:rsidR="00CF57CC" w:rsidRPr="00F10212" w:rsidRDefault="00CF57CC" w:rsidP="00CB33DB">
                                  <w:pPr>
                                    <w:ind w:left="0"/>
                                    <w:rPr>
                                      <w:sz w:val="16"/>
                                      <w:szCs w:val="16"/>
                                    </w:rPr>
                                  </w:pPr>
                                  <w:r>
                                    <w:rPr>
                                      <w:sz w:val="16"/>
                                      <w:szCs w:val="16"/>
                                    </w:rPr>
                                    <w:t xml:space="preserve">$ </w:t>
                                  </w:r>
                                  <w:r w:rsidR="00A1362E">
                                    <w:rPr>
                                      <w:sz w:val="16"/>
                                      <w:szCs w:val="16"/>
                                    </w:rPr>
                                    <w:t>81,</w:t>
                                  </w:r>
                                  <w:r w:rsidR="00224E8F">
                                    <w:rPr>
                                      <w:sz w:val="16"/>
                                      <w:szCs w:val="16"/>
                                    </w:rPr>
                                    <w:t>546</w:t>
                                  </w:r>
                                </w:p>
                              </w:tc>
                            </w:tr>
                          </w:tbl>
                          <w:p w14:paraId="7D20E4D9" w14:textId="77777777" w:rsidR="00CF57CC" w:rsidRDefault="00CF57CC" w:rsidP="00CB3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671A9" id="_x0000_t202" coordsize="21600,21600" o:spt="202" path="m,l,21600r21600,l21600,xe">
                <v:stroke joinstyle="miter"/>
                <v:path gradientshapeok="t" o:connecttype="rect"/>
              </v:shapetype>
              <v:shape id="Text Box 23" o:spid="_x0000_s1026" type="#_x0000_t202" style="position:absolute;margin-left:466pt;margin-top:4.2pt;width:214.65pt;height:94.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" fillcolor="white [3201]" strokeweight=".5pt">
                <v:textbo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576"/>
                        <w:gridCol w:w="1159"/>
                        <w:gridCol w:w="1302"/>
                      </w:tblGrid>
                      <w:tr w:rsidR="00CF57CC" w14:paraId="6B9890E6" w14:textId="77777777" w:rsidTr="00CB33DB">
                        <w:trPr>
                          <w:trHeight w:val="334"/>
                        </w:trPr>
                        <w:tc>
                          <w:tcPr>
                            <w:tcW w:w="1226" w:type="dxa"/>
                          </w:tcPr>
                          <w:p w14:paraId="7779EF58" w14:textId="77777777" w:rsidR="00CF57CC" w:rsidRPr="00630B11" w:rsidRDefault="00CF57CC" w:rsidP="00CB33DB">
                            <w:pPr>
                              <w:ind w:left="0"/>
                              <w:rPr>
                                <w:b/>
                                <w:bCs/>
                                <w:sz w:val="16"/>
                                <w:szCs w:val="16"/>
                              </w:rPr>
                            </w:pPr>
                            <w:r w:rsidRPr="00630B11">
                              <w:rPr>
                                <w:b/>
                                <w:bCs/>
                                <w:sz w:val="16"/>
                                <w:szCs w:val="16"/>
                              </w:rPr>
                              <w:t>STAFF FTE</w:t>
                            </w:r>
                          </w:p>
                        </w:tc>
                        <w:tc>
                          <w:tcPr>
                            <w:tcW w:w="567" w:type="dxa"/>
                          </w:tcPr>
                          <w:p w14:paraId="1BE00B0B" w14:textId="77777777" w:rsidR="00CF57CC" w:rsidRDefault="00CF57CC"/>
                        </w:tc>
                        <w:tc>
                          <w:tcPr>
                            <w:tcW w:w="1115" w:type="dxa"/>
                          </w:tcPr>
                          <w:p w14:paraId="7D145313" w14:textId="74269FC9" w:rsidR="00CF57CC" w:rsidRPr="00630B11" w:rsidRDefault="00CF57CC" w:rsidP="00CB33DB">
                            <w:pPr>
                              <w:ind w:left="0"/>
                              <w:rPr>
                                <w:b/>
                                <w:bCs/>
                                <w:sz w:val="16"/>
                                <w:szCs w:val="16"/>
                              </w:rPr>
                            </w:pPr>
                            <w:r>
                              <w:rPr>
                                <w:b/>
                                <w:bCs/>
                                <w:sz w:val="16"/>
                                <w:szCs w:val="16"/>
                              </w:rPr>
                              <w:t xml:space="preserve">   </w:t>
                            </w:r>
                            <w:r w:rsidRPr="00630B11">
                              <w:rPr>
                                <w:b/>
                                <w:bCs/>
                                <w:sz w:val="16"/>
                                <w:szCs w:val="16"/>
                              </w:rPr>
                              <w:t>BUDGET</w:t>
                            </w:r>
                          </w:p>
                        </w:tc>
                        <w:tc>
                          <w:tcPr>
                            <w:tcW w:w="1330" w:type="dxa"/>
                          </w:tcPr>
                          <w:p w14:paraId="0FC3F4F2" w14:textId="77777777" w:rsidR="00CF57CC" w:rsidRDefault="00CF57CC"/>
                        </w:tc>
                      </w:tr>
                      <w:tr w:rsidR="00CF57CC" w14:paraId="7C654A15" w14:textId="77777777" w:rsidTr="00CB33DB">
                        <w:trPr>
                          <w:trHeight w:val="318"/>
                        </w:trPr>
                        <w:tc>
                          <w:tcPr>
                            <w:tcW w:w="1226" w:type="dxa"/>
                          </w:tcPr>
                          <w:p w14:paraId="56FBAF1B" w14:textId="77777777" w:rsidR="00CF57CC" w:rsidRPr="003E3790" w:rsidRDefault="00CF57CC" w:rsidP="00CB33DB">
                            <w:pPr>
                              <w:ind w:left="-104"/>
                              <w:rPr>
                                <w:i/>
                                <w:iCs/>
                                <w:sz w:val="16"/>
                                <w:szCs w:val="16"/>
                              </w:rPr>
                            </w:pPr>
                            <w:r w:rsidRPr="003E3790">
                              <w:rPr>
                                <w:sz w:val="16"/>
                                <w:szCs w:val="16"/>
                              </w:rPr>
                              <w:t>Certificated</w:t>
                            </w:r>
                          </w:p>
                        </w:tc>
                        <w:tc>
                          <w:tcPr>
                            <w:tcW w:w="567" w:type="dxa"/>
                          </w:tcPr>
                          <w:p w14:paraId="107979DA" w14:textId="3FDC723C" w:rsidR="00CF57CC" w:rsidRPr="00630B11" w:rsidRDefault="00CF200D" w:rsidP="00CB33DB">
                            <w:pPr>
                              <w:ind w:left="0"/>
                              <w:rPr>
                                <w:i/>
                                <w:iCs/>
                                <w:sz w:val="16"/>
                                <w:szCs w:val="16"/>
                              </w:rPr>
                            </w:pPr>
                            <w:r>
                              <w:rPr>
                                <w:i/>
                                <w:iCs/>
                                <w:sz w:val="16"/>
                                <w:szCs w:val="16"/>
                              </w:rPr>
                              <w:t>24.56</w:t>
                            </w:r>
                          </w:p>
                        </w:tc>
                        <w:tc>
                          <w:tcPr>
                            <w:tcW w:w="1115" w:type="dxa"/>
                          </w:tcPr>
                          <w:p w14:paraId="1F4447E9" w14:textId="77777777" w:rsidR="00CF57CC" w:rsidRPr="00630B11" w:rsidRDefault="00CF57CC" w:rsidP="00CB33DB">
                            <w:pPr>
                              <w:ind w:left="0"/>
                              <w:rPr>
                                <w:i/>
                                <w:iCs/>
                                <w:sz w:val="16"/>
                                <w:szCs w:val="16"/>
                              </w:rPr>
                            </w:pPr>
                            <w:r>
                              <w:rPr>
                                <w:sz w:val="16"/>
                                <w:szCs w:val="16"/>
                              </w:rPr>
                              <w:t xml:space="preserve">  S</w:t>
                            </w:r>
                            <w:r w:rsidRPr="00630B11">
                              <w:rPr>
                                <w:sz w:val="16"/>
                                <w:szCs w:val="16"/>
                              </w:rPr>
                              <w:t>alaries</w:t>
                            </w:r>
                          </w:p>
                        </w:tc>
                        <w:tc>
                          <w:tcPr>
                            <w:tcW w:w="1330" w:type="dxa"/>
                          </w:tcPr>
                          <w:p w14:paraId="19877377" w14:textId="48B2F2BC" w:rsidR="00CF57CC" w:rsidRPr="00F10212" w:rsidRDefault="00CF57CC" w:rsidP="00CB33DB">
                            <w:pPr>
                              <w:ind w:left="0"/>
                              <w:rPr>
                                <w:sz w:val="16"/>
                                <w:szCs w:val="16"/>
                              </w:rPr>
                            </w:pPr>
                            <w:r>
                              <w:rPr>
                                <w:sz w:val="16"/>
                                <w:szCs w:val="16"/>
                              </w:rPr>
                              <w:t>$</w:t>
                            </w:r>
                            <w:r w:rsidR="00514243">
                              <w:rPr>
                                <w:sz w:val="16"/>
                                <w:szCs w:val="16"/>
                              </w:rPr>
                              <w:t>2,548,886</w:t>
                            </w:r>
                          </w:p>
                        </w:tc>
                      </w:tr>
                      <w:tr w:rsidR="00CF57CC" w14:paraId="5D122188" w14:textId="77777777" w:rsidTr="00CB33DB">
                        <w:trPr>
                          <w:trHeight w:val="334"/>
                        </w:trPr>
                        <w:tc>
                          <w:tcPr>
                            <w:tcW w:w="1226" w:type="dxa"/>
                          </w:tcPr>
                          <w:p w14:paraId="54D80E20" w14:textId="023CC7A5" w:rsidR="00CF57CC" w:rsidRPr="003E3790" w:rsidRDefault="00CF57CC" w:rsidP="003E3790">
                            <w:pPr>
                              <w:ind w:left="-104"/>
                              <w:rPr>
                                <w:i/>
                                <w:iCs/>
                                <w:sz w:val="16"/>
                                <w:szCs w:val="16"/>
                              </w:rPr>
                            </w:pPr>
                            <w:r w:rsidRPr="003E3790">
                              <w:rPr>
                                <w:sz w:val="16"/>
                                <w:szCs w:val="16"/>
                              </w:rPr>
                              <w:t>Classified</w:t>
                            </w:r>
                          </w:p>
                        </w:tc>
                        <w:tc>
                          <w:tcPr>
                            <w:tcW w:w="567" w:type="dxa"/>
                          </w:tcPr>
                          <w:p w14:paraId="7FA2BD42" w14:textId="7D73F89C" w:rsidR="00CF57CC" w:rsidRPr="00630B11" w:rsidRDefault="00514243" w:rsidP="00CB33DB">
                            <w:pPr>
                              <w:ind w:left="0"/>
                              <w:rPr>
                                <w:i/>
                                <w:iCs/>
                                <w:sz w:val="16"/>
                                <w:szCs w:val="16"/>
                              </w:rPr>
                            </w:pPr>
                            <w:r>
                              <w:rPr>
                                <w:i/>
                                <w:iCs/>
                                <w:sz w:val="16"/>
                                <w:szCs w:val="16"/>
                              </w:rPr>
                              <w:t>12</w:t>
                            </w:r>
                          </w:p>
                        </w:tc>
                        <w:tc>
                          <w:tcPr>
                            <w:tcW w:w="1115" w:type="dxa"/>
                          </w:tcPr>
                          <w:p w14:paraId="214392CD" w14:textId="77777777" w:rsidR="00CF57CC" w:rsidRPr="00630B11" w:rsidRDefault="00CF57CC" w:rsidP="00CB33DB">
                            <w:pPr>
                              <w:ind w:left="0"/>
                              <w:rPr>
                                <w:i/>
                                <w:iCs/>
                                <w:sz w:val="16"/>
                                <w:szCs w:val="16"/>
                              </w:rPr>
                            </w:pPr>
                            <w:r>
                              <w:rPr>
                                <w:sz w:val="16"/>
                                <w:szCs w:val="16"/>
                              </w:rPr>
                              <w:t xml:space="preserve">  SES</w:t>
                            </w:r>
                          </w:p>
                        </w:tc>
                        <w:tc>
                          <w:tcPr>
                            <w:tcW w:w="1330" w:type="dxa"/>
                          </w:tcPr>
                          <w:p w14:paraId="386385D5" w14:textId="05698A48" w:rsidR="00CF57CC" w:rsidRPr="00F10212" w:rsidRDefault="00CF57CC" w:rsidP="00CB33DB">
                            <w:pPr>
                              <w:ind w:left="0"/>
                              <w:rPr>
                                <w:sz w:val="16"/>
                                <w:szCs w:val="16"/>
                              </w:rPr>
                            </w:pPr>
                            <w:r w:rsidRPr="00F10212">
                              <w:rPr>
                                <w:sz w:val="16"/>
                                <w:szCs w:val="16"/>
                              </w:rPr>
                              <w:t>$</w:t>
                            </w:r>
                            <w:r w:rsidR="00743E10">
                              <w:rPr>
                                <w:sz w:val="16"/>
                                <w:szCs w:val="16"/>
                              </w:rPr>
                              <w:t>590,867</w:t>
                            </w:r>
                          </w:p>
                        </w:tc>
                      </w:tr>
                      <w:tr w:rsidR="00CF57CC" w14:paraId="55CFFD97" w14:textId="77777777" w:rsidTr="00CB33DB">
                        <w:trPr>
                          <w:trHeight w:val="318"/>
                        </w:trPr>
                        <w:tc>
                          <w:tcPr>
                            <w:tcW w:w="1226" w:type="dxa"/>
                          </w:tcPr>
                          <w:p w14:paraId="1B9D407D" w14:textId="77777777" w:rsidR="00CF57CC" w:rsidRDefault="00CF57CC"/>
                        </w:tc>
                        <w:tc>
                          <w:tcPr>
                            <w:tcW w:w="567" w:type="dxa"/>
                          </w:tcPr>
                          <w:p w14:paraId="7ABFCC54" w14:textId="77777777" w:rsidR="00CF57CC" w:rsidRDefault="00CF57CC"/>
                        </w:tc>
                        <w:tc>
                          <w:tcPr>
                            <w:tcW w:w="1115" w:type="dxa"/>
                          </w:tcPr>
                          <w:p w14:paraId="2B0EB950" w14:textId="77777777" w:rsidR="00CF57CC" w:rsidRPr="00630B11" w:rsidRDefault="00CF57CC" w:rsidP="00CB33DB">
                            <w:pPr>
                              <w:ind w:left="0"/>
                              <w:rPr>
                                <w:i/>
                                <w:iCs/>
                                <w:sz w:val="16"/>
                                <w:szCs w:val="16"/>
                              </w:rPr>
                            </w:pPr>
                            <w:r>
                              <w:rPr>
                                <w:sz w:val="16"/>
                                <w:szCs w:val="16"/>
                              </w:rPr>
                              <w:t xml:space="preserve">  T</w:t>
                            </w:r>
                            <w:r w:rsidRPr="00630B11">
                              <w:rPr>
                                <w:sz w:val="16"/>
                                <w:szCs w:val="16"/>
                              </w:rPr>
                              <w:t>otal</w:t>
                            </w:r>
                          </w:p>
                        </w:tc>
                        <w:tc>
                          <w:tcPr>
                            <w:tcW w:w="1330" w:type="dxa"/>
                          </w:tcPr>
                          <w:p w14:paraId="6EE80335" w14:textId="4BB77B32" w:rsidR="00CF57CC" w:rsidRPr="00F10212" w:rsidRDefault="00CF57CC" w:rsidP="00CB33DB">
                            <w:pPr>
                              <w:ind w:left="0"/>
                              <w:rPr>
                                <w:sz w:val="16"/>
                                <w:szCs w:val="16"/>
                              </w:rPr>
                            </w:pPr>
                            <w:r w:rsidRPr="00F10212">
                              <w:rPr>
                                <w:sz w:val="16"/>
                                <w:szCs w:val="16"/>
                              </w:rPr>
                              <w:t>$</w:t>
                            </w:r>
                            <w:r w:rsidR="00CE0EFB">
                              <w:rPr>
                                <w:sz w:val="16"/>
                                <w:szCs w:val="16"/>
                              </w:rPr>
                              <w:t>3,397,746</w:t>
                            </w:r>
                          </w:p>
                        </w:tc>
                      </w:tr>
                      <w:tr w:rsidR="00CF57CC" w:rsidRPr="00F10212" w14:paraId="15085E93" w14:textId="77777777" w:rsidTr="00CB33DB">
                        <w:trPr>
                          <w:trHeight w:val="318"/>
                        </w:trPr>
                        <w:tc>
                          <w:tcPr>
                            <w:tcW w:w="1226" w:type="dxa"/>
                          </w:tcPr>
                          <w:p w14:paraId="27407514" w14:textId="77777777" w:rsidR="00CF57CC" w:rsidRDefault="00CF57CC"/>
                        </w:tc>
                        <w:tc>
                          <w:tcPr>
                            <w:tcW w:w="567" w:type="dxa"/>
                          </w:tcPr>
                          <w:p w14:paraId="6ED85754" w14:textId="77777777" w:rsidR="00CF57CC" w:rsidRDefault="00CF57CC"/>
                        </w:tc>
                        <w:tc>
                          <w:tcPr>
                            <w:tcW w:w="1115" w:type="dxa"/>
                          </w:tcPr>
                          <w:p w14:paraId="7C9B3443" w14:textId="45FFADA8" w:rsidR="00CF57CC" w:rsidRDefault="00CF57CC" w:rsidP="00CC4A9F">
                            <w:pPr>
                              <w:ind w:left="0"/>
                              <w:rPr>
                                <w:i/>
                                <w:iCs/>
                                <w:sz w:val="16"/>
                                <w:szCs w:val="16"/>
                              </w:rPr>
                            </w:pPr>
                            <w:r>
                              <w:rPr>
                                <w:sz w:val="16"/>
                                <w:szCs w:val="16"/>
                              </w:rPr>
                              <w:t xml:space="preserve"> End of Year Surplus/deficit</w:t>
                            </w:r>
                          </w:p>
                        </w:tc>
                        <w:tc>
                          <w:tcPr>
                            <w:tcW w:w="1330" w:type="dxa"/>
                          </w:tcPr>
                          <w:p w14:paraId="6930ED31" w14:textId="6AA64DFC" w:rsidR="00CF57CC" w:rsidRPr="00F10212" w:rsidRDefault="00CF57CC" w:rsidP="00CB33DB">
                            <w:pPr>
                              <w:ind w:left="0"/>
                              <w:rPr>
                                <w:sz w:val="16"/>
                                <w:szCs w:val="16"/>
                              </w:rPr>
                            </w:pPr>
                            <w:r>
                              <w:rPr>
                                <w:sz w:val="16"/>
                                <w:szCs w:val="16"/>
                              </w:rPr>
                              <w:t xml:space="preserve">$ </w:t>
                            </w:r>
                            <w:r w:rsidR="00A1362E">
                              <w:rPr>
                                <w:sz w:val="16"/>
                                <w:szCs w:val="16"/>
                              </w:rPr>
                              <w:t>81,</w:t>
                            </w:r>
                            <w:r w:rsidR="00224E8F">
                              <w:rPr>
                                <w:sz w:val="16"/>
                                <w:szCs w:val="16"/>
                              </w:rPr>
                              <w:t>546</w:t>
                            </w:r>
                          </w:p>
                        </w:tc>
                      </w:tr>
                    </w:tbl>
                    <w:p w14:paraId="7D20E4D9" w14:textId="77777777" w:rsidR="00CF57CC" w:rsidRDefault="00CF57CC" w:rsidP="00CB33DB"/>
                  </w:txbxContent>
                </v:textbox>
              </v:shape>
            </w:pict>
          </mc:Fallback>
        </mc:AlternateContent>
      </w:r>
      <w:r w:rsidR="00ED4B93" w:rsidRPr="00FF1CEE">
        <w:rPr>
          <w:color w:val="000000" w:themeColor="text1"/>
          <w:sz w:val="22"/>
          <w:szCs w:val="22"/>
        </w:rPr>
        <w:t xml:space="preserve">To teach students how to learn, to prepare each student to achieve his/her best and to assist </w:t>
      </w:r>
    </w:p>
    <w:p w14:paraId="12E10DF8" w14:textId="77777777" w:rsidR="00ED4B93" w:rsidRPr="00FF1CEE" w:rsidRDefault="00ED4B93" w:rsidP="00ED4B93">
      <w:pPr>
        <w:rPr>
          <w:i/>
          <w:iCs/>
          <w:color w:val="000000" w:themeColor="text1"/>
          <w:sz w:val="22"/>
          <w:szCs w:val="22"/>
        </w:rPr>
      </w:pPr>
      <w:r w:rsidRPr="00FF1CEE">
        <w:rPr>
          <w:color w:val="000000" w:themeColor="text1"/>
          <w:sz w:val="22"/>
          <w:szCs w:val="22"/>
        </w:rPr>
        <w:t>students in becoming contributing members of society.</w:t>
      </w:r>
    </w:p>
    <w:p w14:paraId="5EE19691" w14:textId="77777777" w:rsidR="00ED4B93" w:rsidRPr="00FF1CEE" w:rsidRDefault="00ED4B93" w:rsidP="00ED4B93">
      <w:pPr>
        <w:rPr>
          <w:b/>
          <w:bCs/>
          <w:i/>
          <w:iCs/>
          <w:color w:val="000000" w:themeColor="text1"/>
          <w:sz w:val="22"/>
          <w:szCs w:val="22"/>
        </w:rPr>
      </w:pPr>
    </w:p>
    <w:p w14:paraId="0F5A30B7" w14:textId="30D9F309" w:rsidR="00ED4B93" w:rsidRPr="00FF1CEE" w:rsidRDefault="00ED4B93" w:rsidP="00ED4B93">
      <w:pPr>
        <w:rPr>
          <w:b/>
          <w:bCs/>
          <w:i/>
          <w:iCs/>
          <w:color w:val="000000" w:themeColor="text1"/>
          <w:sz w:val="22"/>
          <w:szCs w:val="22"/>
        </w:rPr>
      </w:pPr>
      <w:r w:rsidRPr="00FF1CEE">
        <w:rPr>
          <w:b/>
          <w:bCs/>
          <w:color w:val="000000" w:themeColor="text1"/>
          <w:sz w:val="22"/>
          <w:szCs w:val="22"/>
        </w:rPr>
        <w:t>ELK ISLAND PUBLIC SCHOO</w:t>
      </w:r>
      <w:r w:rsidR="00DB3EAB">
        <w:rPr>
          <w:b/>
          <w:bCs/>
          <w:color w:val="000000" w:themeColor="text1"/>
          <w:sz w:val="22"/>
          <w:szCs w:val="22"/>
        </w:rPr>
        <w:t>LS</w:t>
      </w:r>
      <w:r>
        <w:rPr>
          <w:b/>
          <w:bCs/>
          <w:i/>
          <w:iCs/>
          <w:color w:val="000000" w:themeColor="text1"/>
          <w:sz w:val="22"/>
          <w:szCs w:val="22"/>
        </w:rPr>
        <w:t>’</w:t>
      </w:r>
      <w:r w:rsidRPr="00FF1CEE">
        <w:rPr>
          <w:b/>
          <w:bCs/>
          <w:color w:val="000000" w:themeColor="text1"/>
          <w:sz w:val="22"/>
          <w:szCs w:val="22"/>
        </w:rPr>
        <w:t xml:space="preserve"> PRIORITIES:</w:t>
      </w:r>
    </w:p>
    <w:p w14:paraId="120B8F83" w14:textId="77777777" w:rsidR="00ED4B93" w:rsidRPr="00FF1CEE" w:rsidRDefault="00ED4B93" w:rsidP="00752F6B">
      <w:pPr>
        <w:pStyle w:val="ListParagraph"/>
        <w:numPr>
          <w:ilvl w:val="0"/>
          <w:numId w:val="7"/>
        </w:numPr>
        <w:spacing w:line="288" w:lineRule="auto"/>
        <w:contextualSpacing/>
        <w:rPr>
          <w:i/>
          <w:iCs/>
          <w:color w:val="000000" w:themeColor="text1"/>
          <w:sz w:val="22"/>
          <w:szCs w:val="22"/>
        </w:rPr>
      </w:pPr>
      <w:r w:rsidRPr="00FF1CEE">
        <w:rPr>
          <w:color w:val="000000" w:themeColor="text1"/>
          <w:sz w:val="22"/>
          <w:szCs w:val="22"/>
        </w:rPr>
        <w:t>Promote Growth and Success for All Learners</w:t>
      </w:r>
    </w:p>
    <w:p w14:paraId="608D3C73" w14:textId="77777777" w:rsidR="00ED4B93" w:rsidRPr="00FF1CEE" w:rsidRDefault="00ED4B93" w:rsidP="00752F6B">
      <w:pPr>
        <w:pStyle w:val="ListParagraph"/>
        <w:numPr>
          <w:ilvl w:val="0"/>
          <w:numId w:val="7"/>
        </w:numPr>
        <w:spacing w:line="288" w:lineRule="auto"/>
        <w:contextualSpacing/>
        <w:rPr>
          <w:i/>
          <w:iCs/>
          <w:color w:val="000000" w:themeColor="text1"/>
          <w:sz w:val="22"/>
          <w:szCs w:val="22"/>
        </w:rPr>
      </w:pPr>
      <w:r w:rsidRPr="00FF1CEE">
        <w:rPr>
          <w:color w:val="000000" w:themeColor="text1"/>
          <w:sz w:val="22"/>
          <w:szCs w:val="22"/>
        </w:rPr>
        <w:t>Enhance High-Quality Learning and Working Environments</w:t>
      </w:r>
    </w:p>
    <w:p w14:paraId="2554F9E5" w14:textId="1717C405" w:rsidR="00ED4B93" w:rsidRPr="00FF1CEE" w:rsidRDefault="00ED4B93" w:rsidP="00752F6B">
      <w:pPr>
        <w:pStyle w:val="ListParagraph"/>
        <w:numPr>
          <w:ilvl w:val="0"/>
          <w:numId w:val="7"/>
        </w:numPr>
        <w:spacing w:line="288" w:lineRule="auto"/>
        <w:contextualSpacing/>
        <w:rPr>
          <w:i/>
          <w:iCs/>
          <w:color w:val="000000" w:themeColor="text1"/>
          <w:sz w:val="22"/>
          <w:szCs w:val="22"/>
        </w:rPr>
      </w:pPr>
      <w:r w:rsidRPr="00FF1CEE">
        <w:rPr>
          <w:color w:val="000000" w:themeColor="text1"/>
          <w:sz w:val="22"/>
          <w:szCs w:val="22"/>
        </w:rPr>
        <w:t>Enhance Public Education Through Effective Engagement</w:t>
      </w:r>
    </w:p>
    <w:p w14:paraId="4803922B" w14:textId="77777777" w:rsidR="00ED4B93" w:rsidRPr="00FF1CEE" w:rsidRDefault="00ED4B93" w:rsidP="00ED4B93">
      <w:pPr>
        <w:rPr>
          <w:b/>
          <w:bCs/>
          <w:i/>
          <w:iCs/>
          <w:color w:val="000000" w:themeColor="text1"/>
          <w:sz w:val="22"/>
          <w:szCs w:val="22"/>
        </w:rPr>
      </w:pPr>
    </w:p>
    <w:p w14:paraId="4C0B5C81" w14:textId="77777777" w:rsidR="00ED4B93" w:rsidRPr="00FF1CEE" w:rsidRDefault="00ED4B93" w:rsidP="00ED4B93">
      <w:pPr>
        <w:rPr>
          <w:b/>
          <w:bCs/>
          <w:i/>
          <w:iCs/>
          <w:color w:val="000000" w:themeColor="text1"/>
          <w:sz w:val="22"/>
          <w:szCs w:val="22"/>
        </w:rPr>
      </w:pPr>
      <w:r>
        <w:rPr>
          <w:b/>
          <w:bCs/>
          <w:i/>
          <w:iCs/>
          <w:color w:val="000000" w:themeColor="text1"/>
          <w:sz w:val="22"/>
          <w:szCs w:val="22"/>
        </w:rPr>
        <w:t>SCHOOL</w:t>
      </w:r>
      <w:r w:rsidRPr="00FF1CEE">
        <w:rPr>
          <w:b/>
          <w:bCs/>
          <w:color w:val="000000" w:themeColor="text1"/>
          <w:sz w:val="22"/>
          <w:szCs w:val="22"/>
        </w:rPr>
        <w:t xml:space="preserve"> PROFILE</w:t>
      </w:r>
      <w:r>
        <w:rPr>
          <w:b/>
          <w:bCs/>
          <w:color w:val="000000" w:themeColor="text1"/>
          <w:sz w:val="22"/>
          <w:szCs w:val="22"/>
        </w:rPr>
        <w:t xml:space="preserve"> AND CONTEXT</w:t>
      </w:r>
    </w:p>
    <w:tbl>
      <w:tblPr>
        <w:tblStyle w:val="TableGrid"/>
        <w:tblW w:w="14034" w:type="dxa"/>
        <w:tblInd w:w="-431" w:type="dxa"/>
        <w:tblLook w:val="04A0" w:firstRow="1" w:lastRow="0" w:firstColumn="1" w:lastColumn="0" w:noHBand="0" w:noVBand="1"/>
      </w:tblPr>
      <w:tblGrid>
        <w:gridCol w:w="14034"/>
      </w:tblGrid>
      <w:tr w:rsidR="00ED4B93" w14:paraId="41F1DE0D" w14:textId="77777777" w:rsidTr="00413063">
        <w:tc>
          <w:tcPr>
            <w:tcW w:w="14034" w:type="dxa"/>
          </w:tcPr>
          <w:p w14:paraId="08DFA39C" w14:textId="285EA3C8" w:rsidR="00506104" w:rsidRPr="00195791" w:rsidRDefault="00506104" w:rsidP="00506104">
            <w:pPr>
              <w:pStyle w:val="NormalWeb"/>
              <w:spacing w:before="240" w:beforeAutospacing="0" w:after="240" w:afterAutospacing="0"/>
              <w:ind w:left="0"/>
              <w:rPr>
                <w:sz w:val="22"/>
                <w:szCs w:val="22"/>
              </w:rPr>
            </w:pPr>
            <w:r w:rsidRPr="00195791">
              <w:rPr>
                <w:color w:val="000000"/>
                <w:sz w:val="22"/>
                <w:szCs w:val="22"/>
              </w:rPr>
              <w:t xml:space="preserve">Davidson Creek Elementary opened its doors in the fall of 2018.  </w:t>
            </w:r>
            <w:r w:rsidR="00787288" w:rsidRPr="00195791">
              <w:rPr>
                <w:color w:val="000000"/>
                <w:sz w:val="22"/>
                <w:szCs w:val="22"/>
              </w:rPr>
              <w:t>591</w:t>
            </w:r>
            <w:r w:rsidRPr="00195791">
              <w:rPr>
                <w:color w:val="000000"/>
                <w:sz w:val="22"/>
                <w:szCs w:val="22"/>
              </w:rPr>
              <w:t xml:space="preserve"> students call</w:t>
            </w:r>
            <w:r w:rsidR="00C572B8" w:rsidRPr="00195791">
              <w:rPr>
                <w:color w:val="000000"/>
                <w:sz w:val="22"/>
                <w:szCs w:val="22"/>
              </w:rPr>
              <w:t>ed</w:t>
            </w:r>
            <w:r w:rsidRPr="00195791">
              <w:rPr>
                <w:color w:val="000000"/>
                <w:sz w:val="22"/>
                <w:szCs w:val="22"/>
              </w:rPr>
              <w:t xml:space="preserve"> DCE their home along with the 40 dedicated staff.</w:t>
            </w:r>
            <w:r w:rsidR="00CE1540">
              <w:rPr>
                <w:color w:val="000000"/>
                <w:sz w:val="22"/>
                <w:szCs w:val="22"/>
              </w:rPr>
              <w:t xml:space="preserve"> </w:t>
            </w:r>
          </w:p>
          <w:p w14:paraId="06945A70" w14:textId="1722DB65" w:rsidR="009C5F94" w:rsidRPr="00195791" w:rsidRDefault="00AE0994" w:rsidP="009C5F94">
            <w:pPr>
              <w:pStyle w:val="NormalWeb"/>
              <w:spacing w:before="240" w:beforeAutospacing="0" w:after="240" w:afterAutospacing="0"/>
              <w:ind w:left="0"/>
              <w:rPr>
                <w:color w:val="000000"/>
                <w:sz w:val="22"/>
                <w:szCs w:val="22"/>
              </w:rPr>
            </w:pPr>
            <w:r w:rsidRPr="00195791">
              <w:rPr>
                <w:color w:val="000000"/>
                <w:sz w:val="22"/>
                <w:szCs w:val="22"/>
              </w:rPr>
              <w:t>The 2019</w:t>
            </w:r>
            <w:r w:rsidR="00A551CD" w:rsidRPr="00195791">
              <w:rPr>
                <w:color w:val="000000"/>
                <w:sz w:val="22"/>
                <w:szCs w:val="22"/>
              </w:rPr>
              <w:t>/20</w:t>
            </w:r>
            <w:r w:rsidR="00506104" w:rsidRPr="00195791">
              <w:rPr>
                <w:color w:val="000000"/>
                <w:sz w:val="22"/>
                <w:szCs w:val="22"/>
              </w:rPr>
              <w:t xml:space="preserve"> school </w:t>
            </w:r>
            <w:r w:rsidR="00A551CD" w:rsidRPr="00195791">
              <w:rPr>
                <w:color w:val="000000"/>
                <w:sz w:val="22"/>
                <w:szCs w:val="22"/>
              </w:rPr>
              <w:t xml:space="preserve">year </w:t>
            </w:r>
            <w:r w:rsidR="00224E8F" w:rsidRPr="00195791">
              <w:rPr>
                <w:color w:val="000000"/>
                <w:sz w:val="22"/>
                <w:szCs w:val="22"/>
              </w:rPr>
              <w:t>was</w:t>
            </w:r>
            <w:r w:rsidR="00506104" w:rsidRPr="00195791">
              <w:rPr>
                <w:color w:val="000000"/>
                <w:sz w:val="22"/>
                <w:szCs w:val="22"/>
              </w:rPr>
              <w:t xml:space="preserve"> </w:t>
            </w:r>
            <w:r w:rsidR="00787288" w:rsidRPr="00195791">
              <w:rPr>
                <w:color w:val="000000"/>
                <w:sz w:val="22"/>
                <w:szCs w:val="22"/>
              </w:rPr>
              <w:t xml:space="preserve">both </w:t>
            </w:r>
            <w:r w:rsidR="006C78F4" w:rsidRPr="00195791">
              <w:rPr>
                <w:color w:val="000000"/>
                <w:sz w:val="22"/>
                <w:szCs w:val="22"/>
              </w:rPr>
              <w:t xml:space="preserve">rewarding and </w:t>
            </w:r>
            <w:r w:rsidR="00506104" w:rsidRPr="00195791">
              <w:rPr>
                <w:color w:val="000000"/>
                <w:sz w:val="22"/>
                <w:szCs w:val="22"/>
              </w:rPr>
              <w:t>challenging</w:t>
            </w:r>
            <w:r w:rsidR="006C78F4" w:rsidRPr="00195791">
              <w:rPr>
                <w:color w:val="000000"/>
                <w:sz w:val="22"/>
                <w:szCs w:val="22"/>
              </w:rPr>
              <w:t xml:space="preserve">.  </w:t>
            </w:r>
          </w:p>
          <w:p w14:paraId="31E82633" w14:textId="3D454328" w:rsidR="00627F98" w:rsidRPr="00195791" w:rsidRDefault="00627F98" w:rsidP="009C5F94">
            <w:pPr>
              <w:pStyle w:val="NormalWeb"/>
              <w:spacing w:before="240" w:beforeAutospacing="0" w:after="240" w:afterAutospacing="0"/>
              <w:ind w:left="0"/>
              <w:rPr>
                <w:color w:val="000000"/>
                <w:sz w:val="22"/>
                <w:szCs w:val="22"/>
              </w:rPr>
            </w:pPr>
            <w:r w:rsidRPr="00195791">
              <w:rPr>
                <w:color w:val="000000"/>
                <w:sz w:val="22"/>
                <w:szCs w:val="22"/>
              </w:rPr>
              <w:t xml:space="preserve">DCE has an excellent staff who were committed to their students.  </w:t>
            </w:r>
            <w:r w:rsidR="00906A8E" w:rsidRPr="00195791">
              <w:rPr>
                <w:color w:val="000000"/>
                <w:sz w:val="22"/>
                <w:szCs w:val="22"/>
              </w:rPr>
              <w:t xml:space="preserve">Teachers continued implementing Readers and Writers workshop with excellent results.  </w:t>
            </w:r>
            <w:r w:rsidR="00F21CCA" w:rsidRPr="00195791">
              <w:rPr>
                <w:color w:val="000000"/>
                <w:sz w:val="22"/>
                <w:szCs w:val="22"/>
              </w:rPr>
              <w:t>Students were engaged in learning</w:t>
            </w:r>
            <w:r w:rsidR="00C25ABB" w:rsidRPr="00195791">
              <w:rPr>
                <w:color w:val="000000"/>
                <w:sz w:val="22"/>
                <w:szCs w:val="22"/>
              </w:rPr>
              <w:t xml:space="preserve"> each time administration visited classes.  </w:t>
            </w:r>
            <w:r w:rsidR="00724417" w:rsidRPr="00195791">
              <w:rPr>
                <w:color w:val="000000"/>
                <w:sz w:val="22"/>
                <w:szCs w:val="22"/>
              </w:rPr>
              <w:t>Teachers worked collaboratively throughout all grades, which supported student learning.</w:t>
            </w:r>
          </w:p>
          <w:p w14:paraId="31412364" w14:textId="098957C0" w:rsidR="005B4837" w:rsidRPr="00195791" w:rsidRDefault="005B4837" w:rsidP="005B4837">
            <w:pPr>
              <w:pStyle w:val="NormalWeb"/>
              <w:spacing w:before="240" w:beforeAutospacing="0" w:after="240" w:afterAutospacing="0"/>
              <w:ind w:left="0"/>
              <w:rPr>
                <w:sz w:val="22"/>
                <w:szCs w:val="22"/>
              </w:rPr>
            </w:pPr>
            <w:r w:rsidRPr="00195791">
              <w:rPr>
                <w:color w:val="000000"/>
                <w:sz w:val="22"/>
                <w:szCs w:val="22"/>
              </w:rPr>
              <w:t xml:space="preserve">The late </w:t>
            </w:r>
            <w:r w:rsidR="00A6037B" w:rsidRPr="00195791">
              <w:rPr>
                <w:color w:val="000000"/>
                <w:sz w:val="22"/>
                <w:szCs w:val="22"/>
              </w:rPr>
              <w:t xml:space="preserve">budget </w:t>
            </w:r>
            <w:r w:rsidRPr="00195791">
              <w:rPr>
                <w:color w:val="000000"/>
                <w:sz w:val="22"/>
                <w:szCs w:val="22"/>
              </w:rPr>
              <w:t xml:space="preserve">adjustment in the fall of 2019 had significant effects for students at Davidson Creek.  We had budgeted for 569 students and by September 30 had close to 600 students. We did not receive funding for the additional 30 students.  This resulted in having a ¾ combined class.  Of the </w:t>
            </w:r>
            <w:r w:rsidR="0018694A">
              <w:rPr>
                <w:color w:val="000000"/>
                <w:sz w:val="22"/>
                <w:szCs w:val="22"/>
              </w:rPr>
              <w:t>five</w:t>
            </w:r>
            <w:r w:rsidRPr="00195791">
              <w:rPr>
                <w:color w:val="000000"/>
                <w:sz w:val="22"/>
                <w:szCs w:val="22"/>
              </w:rPr>
              <w:t xml:space="preserve"> classes in grades 3 and 4, three classes </w:t>
            </w:r>
            <w:r w:rsidR="001A1227">
              <w:rPr>
                <w:color w:val="000000"/>
                <w:sz w:val="22"/>
                <w:szCs w:val="22"/>
              </w:rPr>
              <w:t>had</w:t>
            </w:r>
            <w:r w:rsidRPr="00195791">
              <w:rPr>
                <w:color w:val="000000"/>
                <w:sz w:val="22"/>
                <w:szCs w:val="22"/>
              </w:rPr>
              <w:t xml:space="preserve"> 30 students, one class of 29 and one class (the combined class) of 28.   </w:t>
            </w:r>
            <w:r w:rsidR="00513E66" w:rsidRPr="00195791">
              <w:rPr>
                <w:color w:val="000000"/>
                <w:sz w:val="22"/>
                <w:szCs w:val="22"/>
              </w:rPr>
              <w:t xml:space="preserve"> </w:t>
            </w:r>
          </w:p>
          <w:p w14:paraId="2AF77C63" w14:textId="77777777" w:rsidR="005B4837" w:rsidRPr="00195791" w:rsidRDefault="005B4837" w:rsidP="005B4837">
            <w:pPr>
              <w:pStyle w:val="NormalWeb"/>
              <w:spacing w:before="240" w:beforeAutospacing="0" w:after="240" w:afterAutospacing="0"/>
              <w:ind w:left="0"/>
              <w:rPr>
                <w:sz w:val="22"/>
                <w:szCs w:val="22"/>
              </w:rPr>
            </w:pPr>
            <w:r w:rsidRPr="00195791">
              <w:rPr>
                <w:color w:val="000000"/>
                <w:sz w:val="22"/>
                <w:szCs w:val="22"/>
              </w:rPr>
              <w:t>In general, class sizes were larger, most significantly in grade 6 with classes of 32 students. </w:t>
            </w:r>
          </w:p>
          <w:p w14:paraId="736B9942" w14:textId="40897846" w:rsidR="005B4837" w:rsidRPr="00195791" w:rsidRDefault="005B4837" w:rsidP="005B4837">
            <w:pPr>
              <w:pStyle w:val="NormalWeb"/>
              <w:spacing w:before="240" w:beforeAutospacing="0" w:after="240" w:afterAutospacing="0"/>
              <w:ind w:left="0"/>
              <w:rPr>
                <w:sz w:val="22"/>
                <w:szCs w:val="22"/>
              </w:rPr>
            </w:pPr>
            <w:r w:rsidRPr="00195791">
              <w:rPr>
                <w:color w:val="000000"/>
                <w:sz w:val="22"/>
                <w:szCs w:val="22"/>
              </w:rPr>
              <w:t xml:space="preserve">We also did not have enough teacher time to cover prep coverage; this fell largely on the assistant principals resulting in less than 2.0 FTE equivalent administration time in a school of </w:t>
            </w:r>
            <w:r w:rsidR="001A1227">
              <w:rPr>
                <w:color w:val="000000"/>
                <w:sz w:val="22"/>
                <w:szCs w:val="22"/>
              </w:rPr>
              <w:t xml:space="preserve">close to </w:t>
            </w:r>
            <w:r w:rsidRPr="00195791">
              <w:rPr>
                <w:color w:val="000000"/>
                <w:sz w:val="22"/>
                <w:szCs w:val="22"/>
              </w:rPr>
              <w:t>600.  This meant that there was no small group counselling pull out programs that offered social/emotional support for at-risk students.</w:t>
            </w:r>
          </w:p>
          <w:p w14:paraId="46E3E35A" w14:textId="601515F8" w:rsidR="00ED4B93" w:rsidRPr="00195791" w:rsidRDefault="005B4837" w:rsidP="004B4362">
            <w:pPr>
              <w:pStyle w:val="NormalWeb"/>
              <w:spacing w:before="240" w:beforeAutospacing="0" w:after="240" w:afterAutospacing="0"/>
              <w:ind w:left="0"/>
              <w:rPr>
                <w:color w:val="000000"/>
                <w:sz w:val="22"/>
                <w:szCs w:val="22"/>
              </w:rPr>
            </w:pPr>
            <w:r w:rsidRPr="00195791">
              <w:rPr>
                <w:color w:val="000000"/>
                <w:sz w:val="22"/>
                <w:szCs w:val="22"/>
              </w:rPr>
              <w:lastRenderedPageBreak/>
              <w:t>Previous years we were able to support struggling read</w:t>
            </w:r>
            <w:r w:rsidR="001A1227">
              <w:rPr>
                <w:color w:val="000000"/>
                <w:sz w:val="22"/>
                <w:szCs w:val="22"/>
              </w:rPr>
              <w:t xml:space="preserve">ers </w:t>
            </w:r>
            <w:r w:rsidRPr="00195791">
              <w:rPr>
                <w:color w:val="000000"/>
                <w:sz w:val="22"/>
                <w:szCs w:val="22"/>
              </w:rPr>
              <w:t xml:space="preserve">with the Levelled Literacy Intervention </w:t>
            </w:r>
            <w:r w:rsidR="001A1227">
              <w:rPr>
                <w:color w:val="000000"/>
                <w:sz w:val="22"/>
                <w:szCs w:val="22"/>
              </w:rPr>
              <w:t xml:space="preserve">(LLI) </w:t>
            </w:r>
            <w:r w:rsidRPr="00195791">
              <w:rPr>
                <w:color w:val="000000"/>
                <w:sz w:val="22"/>
                <w:szCs w:val="22"/>
              </w:rPr>
              <w:t>program.  We were unable to provide this opportunity this year.</w:t>
            </w:r>
          </w:p>
          <w:p w14:paraId="2CD9FDFF" w14:textId="5970B6CC" w:rsidR="00FB266A" w:rsidRPr="00195791" w:rsidRDefault="00FB266A" w:rsidP="004B4362">
            <w:pPr>
              <w:pStyle w:val="NormalWeb"/>
              <w:spacing w:before="240" w:beforeAutospacing="0" w:after="240" w:afterAutospacing="0"/>
              <w:ind w:left="0"/>
              <w:rPr>
                <w:sz w:val="22"/>
                <w:szCs w:val="22"/>
              </w:rPr>
            </w:pPr>
            <w:r w:rsidRPr="00195791">
              <w:rPr>
                <w:sz w:val="22"/>
                <w:szCs w:val="22"/>
              </w:rPr>
              <w:t xml:space="preserve">In March 2020, </w:t>
            </w:r>
            <w:r w:rsidR="008A0371" w:rsidRPr="00195791">
              <w:rPr>
                <w:sz w:val="22"/>
                <w:szCs w:val="22"/>
              </w:rPr>
              <w:t xml:space="preserve">many of our plans were halted due to the </w:t>
            </w:r>
            <w:r w:rsidR="008F1516" w:rsidRPr="00195791">
              <w:rPr>
                <w:sz w:val="22"/>
                <w:szCs w:val="22"/>
              </w:rPr>
              <w:t>worldwide</w:t>
            </w:r>
            <w:r w:rsidR="008A0371" w:rsidRPr="00195791">
              <w:rPr>
                <w:sz w:val="22"/>
                <w:szCs w:val="22"/>
              </w:rPr>
              <w:t xml:space="preserve"> pandemic, </w:t>
            </w:r>
            <w:r w:rsidR="00514150" w:rsidRPr="00195791">
              <w:rPr>
                <w:sz w:val="22"/>
                <w:szCs w:val="22"/>
              </w:rPr>
              <w:t>Covid 19</w:t>
            </w:r>
            <w:r w:rsidR="00F81911" w:rsidRPr="00195791">
              <w:rPr>
                <w:sz w:val="22"/>
                <w:szCs w:val="22"/>
              </w:rPr>
              <w:t xml:space="preserve">. However, teachers quickly adapted to teaching </w:t>
            </w:r>
            <w:r w:rsidR="008F1516" w:rsidRPr="00195791">
              <w:rPr>
                <w:sz w:val="22"/>
                <w:szCs w:val="22"/>
              </w:rPr>
              <w:t>online</w:t>
            </w:r>
            <w:r w:rsidR="00F81911" w:rsidRPr="00195791">
              <w:rPr>
                <w:sz w:val="22"/>
                <w:szCs w:val="22"/>
              </w:rPr>
              <w:t xml:space="preserve"> </w:t>
            </w:r>
            <w:r w:rsidR="008D067F" w:rsidRPr="00195791">
              <w:rPr>
                <w:sz w:val="22"/>
                <w:szCs w:val="22"/>
              </w:rPr>
              <w:t xml:space="preserve">and most students participated </w:t>
            </w:r>
            <w:r w:rsidR="008F1516" w:rsidRPr="00195791">
              <w:rPr>
                <w:sz w:val="22"/>
                <w:szCs w:val="22"/>
              </w:rPr>
              <w:t xml:space="preserve">in this online </w:t>
            </w:r>
            <w:r w:rsidR="00FD3335">
              <w:rPr>
                <w:sz w:val="22"/>
                <w:szCs w:val="22"/>
              </w:rPr>
              <w:t xml:space="preserve">emergency </w:t>
            </w:r>
            <w:r w:rsidR="008F1516" w:rsidRPr="00195791">
              <w:rPr>
                <w:sz w:val="22"/>
                <w:szCs w:val="22"/>
              </w:rPr>
              <w:t>approach to education.</w:t>
            </w:r>
            <w:r w:rsidR="005E0BFB" w:rsidRPr="00195791">
              <w:rPr>
                <w:sz w:val="22"/>
                <w:szCs w:val="22"/>
              </w:rPr>
              <w:t xml:space="preserve">  We met with all the staff twice a week and then </w:t>
            </w:r>
            <w:r w:rsidR="00FD3335">
              <w:rPr>
                <w:sz w:val="22"/>
                <w:szCs w:val="22"/>
              </w:rPr>
              <w:t xml:space="preserve">in </w:t>
            </w:r>
            <w:r w:rsidR="005E0BFB" w:rsidRPr="00195791">
              <w:rPr>
                <w:sz w:val="22"/>
                <w:szCs w:val="22"/>
              </w:rPr>
              <w:t xml:space="preserve">grade groups once a week.  </w:t>
            </w:r>
            <w:r w:rsidR="00C8768E" w:rsidRPr="00195791">
              <w:rPr>
                <w:sz w:val="22"/>
                <w:szCs w:val="22"/>
              </w:rPr>
              <w:t xml:space="preserve">This support was vital in maintaining </w:t>
            </w:r>
            <w:r w:rsidR="00AB3F68" w:rsidRPr="00195791">
              <w:rPr>
                <w:sz w:val="22"/>
                <w:szCs w:val="22"/>
              </w:rPr>
              <w:t xml:space="preserve">our Mustang family, </w:t>
            </w:r>
            <w:r w:rsidR="00AC5790" w:rsidRPr="00195791">
              <w:rPr>
                <w:sz w:val="22"/>
                <w:szCs w:val="22"/>
              </w:rPr>
              <w:t>albeit</w:t>
            </w:r>
            <w:r w:rsidR="00AB3F68" w:rsidRPr="00195791">
              <w:rPr>
                <w:sz w:val="22"/>
                <w:szCs w:val="22"/>
              </w:rPr>
              <w:t xml:space="preserve"> through Google Meet and not in person.</w:t>
            </w:r>
            <w:r w:rsidR="00CF29A9" w:rsidRPr="00195791">
              <w:rPr>
                <w:sz w:val="22"/>
                <w:szCs w:val="22"/>
              </w:rPr>
              <w:t xml:space="preserve">  To maintain our connection with families, we reached out weekly </w:t>
            </w:r>
            <w:r w:rsidR="00B27CE4" w:rsidRPr="00195791">
              <w:rPr>
                <w:sz w:val="22"/>
                <w:szCs w:val="22"/>
              </w:rPr>
              <w:t>with encouraging messages from staff and information that help families remain connected.</w:t>
            </w:r>
          </w:p>
        </w:tc>
      </w:tr>
    </w:tbl>
    <w:p w14:paraId="4DDCA80F" w14:textId="77777777" w:rsidR="00F01E1C" w:rsidRDefault="00F01E1C"/>
    <w:tbl>
      <w:tblPr>
        <w:tblStyle w:val="TableGrid"/>
        <w:tblW w:w="13751" w:type="dxa"/>
        <w:tblInd w:w="-431" w:type="dxa"/>
        <w:tblLook w:val="04A0" w:firstRow="1" w:lastRow="0" w:firstColumn="1" w:lastColumn="0" w:noHBand="0" w:noVBand="1"/>
      </w:tblPr>
      <w:tblGrid>
        <w:gridCol w:w="13751"/>
      </w:tblGrid>
      <w:tr w:rsidR="00ED4B93" w:rsidRPr="00FF1CEE" w14:paraId="06B7530E" w14:textId="77777777" w:rsidTr="1DC961F2">
        <w:tc>
          <w:tcPr>
            <w:tcW w:w="13751" w:type="dxa"/>
          </w:tcPr>
          <w:p w14:paraId="0D987175" w14:textId="2434134D" w:rsidR="00B453ED" w:rsidRPr="00665B4C" w:rsidRDefault="007C33A0" w:rsidP="00B453ED">
            <w:pPr>
              <w:pStyle w:val="Heading2"/>
              <w:shd w:val="clear" w:color="auto" w:fill="FFFFFF"/>
              <w:spacing w:before="0"/>
              <w:outlineLvl w:val="1"/>
              <w:rPr>
                <w:rFonts w:ascii="Times New Roman" w:hAnsi="Times New Roman" w:cs="Times New Roman"/>
                <w:i w:val="0"/>
                <w:iCs/>
                <w:color w:val="232323"/>
                <w:sz w:val="24"/>
              </w:rPr>
            </w:pPr>
            <w:r w:rsidRPr="00665B4C">
              <w:rPr>
                <w:rFonts w:ascii="Times New Roman" w:hAnsi="Times New Roman" w:cs="Times New Roman"/>
                <w:b/>
                <w:bCs/>
                <w:i w:val="0"/>
                <w:iCs/>
                <w:color w:val="000000" w:themeColor="text1"/>
                <w:sz w:val="24"/>
              </w:rPr>
              <w:t>EIPS PRIORITY</w:t>
            </w:r>
            <w:r w:rsidRPr="00665B4C">
              <w:rPr>
                <w:rFonts w:ascii="Times New Roman" w:hAnsi="Times New Roman" w:cs="Times New Roman"/>
                <w:b/>
                <w:bCs/>
                <w:color w:val="000000" w:themeColor="text1"/>
                <w:sz w:val="24"/>
              </w:rPr>
              <w:t>:</w:t>
            </w:r>
            <w:r w:rsidR="00665B4C">
              <w:rPr>
                <w:rFonts w:ascii="Times New Roman" w:hAnsi="Times New Roman" w:cs="Times New Roman"/>
                <w:b/>
                <w:bCs/>
                <w:color w:val="000000" w:themeColor="text1"/>
                <w:sz w:val="24"/>
              </w:rPr>
              <w:t xml:space="preserve"> </w:t>
            </w:r>
            <w:r w:rsidR="00B453ED" w:rsidRPr="00665B4C">
              <w:rPr>
                <w:rFonts w:ascii="Times New Roman" w:hAnsi="Times New Roman" w:cs="Times New Roman"/>
                <w:i w:val="0"/>
                <w:iCs/>
                <w:color w:val="232323"/>
                <w:sz w:val="24"/>
              </w:rPr>
              <w:t>Promote growth and success for all students</w:t>
            </w:r>
          </w:p>
          <w:p w14:paraId="0581B466" w14:textId="2C455A84" w:rsidR="00413063" w:rsidRPr="00665B4C" w:rsidRDefault="00413063" w:rsidP="00BD7EE5">
            <w:pPr>
              <w:ind w:left="0"/>
              <w:contextualSpacing/>
              <w:rPr>
                <w:b/>
                <w:bCs/>
                <w:color w:val="000000" w:themeColor="text1"/>
              </w:rPr>
            </w:pPr>
          </w:p>
          <w:p w14:paraId="3490081E" w14:textId="689A5BAD" w:rsidR="00ED4B93" w:rsidRPr="00665B4C" w:rsidRDefault="007C33A0" w:rsidP="00CB33DB">
            <w:pPr>
              <w:ind w:left="0" w:firstLine="28"/>
              <w:rPr>
                <w:b/>
                <w:bCs/>
                <w:i/>
                <w:iCs/>
                <w:color w:val="000000" w:themeColor="text1"/>
              </w:rPr>
            </w:pPr>
            <w:r w:rsidRPr="00665B4C">
              <w:rPr>
                <w:b/>
                <w:bCs/>
                <w:color w:val="000000" w:themeColor="text1"/>
              </w:rPr>
              <w:t>SCHOOL</w:t>
            </w:r>
            <w:r w:rsidR="00413063" w:rsidRPr="00665B4C">
              <w:rPr>
                <w:b/>
                <w:bCs/>
                <w:color w:val="000000" w:themeColor="text1"/>
              </w:rPr>
              <w:t xml:space="preserve"> </w:t>
            </w:r>
            <w:r w:rsidR="00ED4B93" w:rsidRPr="00665B4C">
              <w:rPr>
                <w:b/>
                <w:bCs/>
                <w:color w:val="000000" w:themeColor="text1"/>
              </w:rPr>
              <w:t>GOAL:</w:t>
            </w:r>
            <w:r w:rsidR="00245D8B" w:rsidRPr="00665B4C">
              <w:t xml:space="preserve"> To create a culture of literacy at Davidson Creek</w:t>
            </w:r>
          </w:p>
          <w:p w14:paraId="6BFDE7ED" w14:textId="77777777" w:rsidR="00ED4B93" w:rsidRPr="00FF1CEE" w:rsidRDefault="00ED4B93" w:rsidP="00AB3F68">
            <w:pPr>
              <w:ind w:left="0"/>
              <w:rPr>
                <w:b/>
                <w:bCs/>
                <w:i/>
                <w:iCs/>
                <w:color w:val="000000" w:themeColor="text1"/>
                <w:sz w:val="22"/>
                <w:szCs w:val="22"/>
              </w:rPr>
            </w:pPr>
          </w:p>
        </w:tc>
      </w:tr>
      <w:tr w:rsidR="00ED4B93" w:rsidRPr="00FF1CEE" w14:paraId="0AF89C29" w14:textId="77777777" w:rsidTr="1DC961F2">
        <w:tc>
          <w:tcPr>
            <w:tcW w:w="13751" w:type="dxa"/>
          </w:tcPr>
          <w:p w14:paraId="41F9FF8D" w14:textId="77777777" w:rsidR="00ED4B93" w:rsidRPr="00195791" w:rsidRDefault="00ED4B93" w:rsidP="00CB33DB">
            <w:pPr>
              <w:ind w:hanging="1080"/>
              <w:rPr>
                <w:b/>
                <w:bCs/>
                <w:i/>
                <w:iCs/>
                <w:color w:val="000000" w:themeColor="text1"/>
                <w:sz w:val="22"/>
                <w:szCs w:val="22"/>
              </w:rPr>
            </w:pPr>
            <w:r w:rsidRPr="00195791">
              <w:rPr>
                <w:b/>
                <w:bCs/>
                <w:color w:val="000000" w:themeColor="text1"/>
                <w:sz w:val="22"/>
                <w:szCs w:val="22"/>
              </w:rPr>
              <w:t>STRATEGIES/ACTIONS IMPLEMENTED:</w:t>
            </w:r>
          </w:p>
          <w:p w14:paraId="15485D19" w14:textId="77777777" w:rsidR="00012109" w:rsidRPr="00195791" w:rsidRDefault="00012109" w:rsidP="00752F6B">
            <w:pPr>
              <w:pStyle w:val="ListParagraph"/>
              <w:numPr>
                <w:ilvl w:val="0"/>
                <w:numId w:val="8"/>
              </w:numPr>
              <w:contextualSpacing/>
              <w:rPr>
                <w:rFonts w:cstheme="minorHAnsi"/>
                <w:sz w:val="22"/>
                <w:szCs w:val="22"/>
              </w:rPr>
            </w:pPr>
            <w:r w:rsidRPr="00195791">
              <w:rPr>
                <w:rFonts w:cstheme="minorHAnsi"/>
                <w:sz w:val="22"/>
                <w:szCs w:val="22"/>
              </w:rPr>
              <w:t>Continuation of Reader’s Workshop curriculum across all grades</w:t>
            </w:r>
          </w:p>
          <w:p w14:paraId="14284BF8" w14:textId="77777777" w:rsidR="00012109" w:rsidRPr="00195791" w:rsidRDefault="00012109" w:rsidP="00752F6B">
            <w:pPr>
              <w:pStyle w:val="ListParagraph"/>
              <w:numPr>
                <w:ilvl w:val="0"/>
                <w:numId w:val="8"/>
              </w:numPr>
              <w:contextualSpacing/>
              <w:rPr>
                <w:rFonts w:cstheme="minorHAnsi"/>
                <w:sz w:val="22"/>
                <w:szCs w:val="22"/>
              </w:rPr>
            </w:pPr>
            <w:r w:rsidRPr="00195791">
              <w:rPr>
                <w:rFonts w:cstheme="minorHAnsi"/>
                <w:sz w:val="22"/>
                <w:szCs w:val="22"/>
              </w:rPr>
              <w:t>Introduce Lucy Calkin’s Phonics program from K-2</w:t>
            </w:r>
          </w:p>
          <w:p w14:paraId="68F7324C" w14:textId="77777777" w:rsidR="00012109" w:rsidRPr="00195791" w:rsidRDefault="00012109" w:rsidP="00752F6B">
            <w:pPr>
              <w:pStyle w:val="ListParagraph"/>
              <w:numPr>
                <w:ilvl w:val="0"/>
                <w:numId w:val="8"/>
              </w:numPr>
              <w:contextualSpacing/>
              <w:rPr>
                <w:rFonts w:cstheme="minorHAnsi"/>
                <w:sz w:val="22"/>
                <w:szCs w:val="22"/>
              </w:rPr>
            </w:pPr>
            <w:r w:rsidRPr="00195791">
              <w:rPr>
                <w:rFonts w:cstheme="minorHAnsi"/>
                <w:sz w:val="22"/>
                <w:szCs w:val="22"/>
              </w:rPr>
              <w:t>Continue to support implementation through training in Reader’s Workshop with Heather Balog</w:t>
            </w:r>
          </w:p>
          <w:p w14:paraId="6E517934" w14:textId="77777777" w:rsidR="00012109" w:rsidRPr="00195791" w:rsidRDefault="00012109" w:rsidP="00752F6B">
            <w:pPr>
              <w:pStyle w:val="ListParagraph"/>
              <w:numPr>
                <w:ilvl w:val="0"/>
                <w:numId w:val="8"/>
              </w:numPr>
              <w:contextualSpacing/>
              <w:rPr>
                <w:rFonts w:cstheme="minorHAnsi"/>
                <w:sz w:val="22"/>
                <w:szCs w:val="22"/>
              </w:rPr>
            </w:pPr>
            <w:r w:rsidRPr="00195791">
              <w:rPr>
                <w:rFonts w:cstheme="minorHAnsi"/>
                <w:sz w:val="22"/>
                <w:szCs w:val="22"/>
              </w:rPr>
              <w:t>Support implementation through district professional development (PD) (grade level Professional Learning Communities (PLC) planning sessions)</w:t>
            </w:r>
          </w:p>
          <w:p w14:paraId="46A3B9CD" w14:textId="77777777" w:rsidR="00012109" w:rsidRPr="00195791" w:rsidRDefault="00012109" w:rsidP="00752F6B">
            <w:pPr>
              <w:pStyle w:val="ListParagraph"/>
              <w:numPr>
                <w:ilvl w:val="0"/>
                <w:numId w:val="8"/>
              </w:numPr>
              <w:contextualSpacing/>
              <w:rPr>
                <w:rFonts w:cstheme="minorHAnsi"/>
                <w:sz w:val="22"/>
                <w:szCs w:val="22"/>
              </w:rPr>
            </w:pPr>
            <w:r w:rsidRPr="00195791">
              <w:rPr>
                <w:rFonts w:cstheme="minorHAnsi"/>
                <w:sz w:val="22"/>
                <w:szCs w:val="22"/>
              </w:rPr>
              <w:t>Participate in Battle of the Books between DCE and MHV</w:t>
            </w:r>
          </w:p>
          <w:p w14:paraId="121BB555" w14:textId="77777777" w:rsidR="00012109" w:rsidRPr="00195791" w:rsidRDefault="00012109" w:rsidP="00752F6B">
            <w:pPr>
              <w:pStyle w:val="ListParagraph"/>
              <w:numPr>
                <w:ilvl w:val="0"/>
                <w:numId w:val="8"/>
              </w:numPr>
              <w:contextualSpacing/>
              <w:rPr>
                <w:rFonts w:cstheme="minorHAnsi"/>
                <w:sz w:val="22"/>
                <w:szCs w:val="22"/>
              </w:rPr>
            </w:pPr>
            <w:r w:rsidRPr="00195791">
              <w:rPr>
                <w:rFonts w:cstheme="minorHAnsi"/>
                <w:sz w:val="22"/>
                <w:szCs w:val="22"/>
              </w:rPr>
              <w:t>Continue to build up a professional resource library for staff to grow in their practice</w:t>
            </w:r>
          </w:p>
          <w:p w14:paraId="4C0838C6" w14:textId="77777777" w:rsidR="00012109" w:rsidRPr="00195791" w:rsidRDefault="00012109" w:rsidP="00752F6B">
            <w:pPr>
              <w:pStyle w:val="ListParagraph"/>
              <w:numPr>
                <w:ilvl w:val="0"/>
                <w:numId w:val="8"/>
              </w:numPr>
              <w:contextualSpacing/>
              <w:rPr>
                <w:rFonts w:cstheme="minorHAnsi"/>
                <w:sz w:val="22"/>
                <w:szCs w:val="22"/>
              </w:rPr>
            </w:pPr>
            <w:r w:rsidRPr="00195791">
              <w:rPr>
                <w:rFonts w:cstheme="minorHAnsi"/>
                <w:sz w:val="22"/>
                <w:szCs w:val="22"/>
              </w:rPr>
              <w:t>Purchase Lesson Pix to develop emergent literacy skills in younger students or those with special needs</w:t>
            </w:r>
          </w:p>
          <w:p w14:paraId="7276D4ED" w14:textId="77777777" w:rsidR="00012109" w:rsidRPr="00195791" w:rsidRDefault="00012109" w:rsidP="00752F6B">
            <w:pPr>
              <w:pStyle w:val="ListParagraph"/>
              <w:numPr>
                <w:ilvl w:val="0"/>
                <w:numId w:val="8"/>
              </w:numPr>
              <w:contextualSpacing/>
              <w:rPr>
                <w:rFonts w:cstheme="minorHAnsi"/>
                <w:sz w:val="22"/>
                <w:szCs w:val="22"/>
              </w:rPr>
            </w:pPr>
            <w:r w:rsidRPr="00195791">
              <w:rPr>
                <w:rFonts w:cstheme="minorHAnsi"/>
                <w:sz w:val="22"/>
                <w:szCs w:val="22"/>
              </w:rPr>
              <w:t>Track student Fountas and Pinnell reading levels on school-wide spreadsheet throughout the year (share in Staff Shared)</w:t>
            </w:r>
          </w:p>
          <w:p w14:paraId="53D36F7F" w14:textId="3689FDA0" w:rsidR="00012109" w:rsidRPr="00195791" w:rsidRDefault="00012109" w:rsidP="1DC961F2">
            <w:pPr>
              <w:pStyle w:val="ListParagraph"/>
              <w:numPr>
                <w:ilvl w:val="0"/>
                <w:numId w:val="8"/>
              </w:numPr>
              <w:contextualSpacing/>
              <w:rPr>
                <w:rFonts w:cstheme="minorBidi"/>
                <w:sz w:val="22"/>
                <w:szCs w:val="22"/>
              </w:rPr>
            </w:pPr>
            <w:r w:rsidRPr="1DC961F2">
              <w:rPr>
                <w:rFonts w:cstheme="minorBidi"/>
                <w:sz w:val="22"/>
                <w:szCs w:val="22"/>
              </w:rPr>
              <w:t>Continue developing Writer’s Workshop</w:t>
            </w:r>
          </w:p>
          <w:p w14:paraId="2ECD984B" w14:textId="06639FDA" w:rsidR="00ED4B93" w:rsidRPr="00195791" w:rsidRDefault="00012109" w:rsidP="00752F6B">
            <w:pPr>
              <w:pStyle w:val="ListParagraph"/>
              <w:numPr>
                <w:ilvl w:val="0"/>
                <w:numId w:val="8"/>
              </w:numPr>
              <w:contextualSpacing/>
              <w:rPr>
                <w:b/>
                <w:bCs/>
                <w:i/>
                <w:iCs/>
                <w:color w:val="000000" w:themeColor="text1"/>
                <w:sz w:val="22"/>
                <w:szCs w:val="22"/>
              </w:rPr>
            </w:pPr>
            <w:r w:rsidRPr="00195791">
              <w:rPr>
                <w:rFonts w:cstheme="minorHAnsi"/>
                <w:sz w:val="22"/>
                <w:szCs w:val="22"/>
              </w:rPr>
              <w:t>Teacher will co-create criteria for what great writing looks like at each grade level</w:t>
            </w:r>
          </w:p>
          <w:p w14:paraId="69390942" w14:textId="77777777" w:rsidR="001C597A" w:rsidRPr="00195791" w:rsidRDefault="001C597A" w:rsidP="00752F6B">
            <w:pPr>
              <w:pStyle w:val="ListParagraph"/>
              <w:numPr>
                <w:ilvl w:val="0"/>
                <w:numId w:val="8"/>
              </w:numPr>
              <w:contextualSpacing/>
              <w:rPr>
                <w:rFonts w:cstheme="minorHAnsi"/>
                <w:sz w:val="22"/>
                <w:szCs w:val="22"/>
              </w:rPr>
            </w:pPr>
            <w:r w:rsidRPr="00195791">
              <w:rPr>
                <w:rFonts w:cstheme="minorHAnsi"/>
                <w:sz w:val="22"/>
                <w:szCs w:val="22"/>
              </w:rPr>
              <w:t>Carry out whole school narrative quick writes using a common prompt at the beginning and end of the year</w:t>
            </w:r>
          </w:p>
          <w:p w14:paraId="4C2506DC" w14:textId="77777777" w:rsidR="001C597A" w:rsidRPr="00195791" w:rsidRDefault="001C597A" w:rsidP="00752F6B">
            <w:pPr>
              <w:pStyle w:val="ListParagraph"/>
              <w:numPr>
                <w:ilvl w:val="0"/>
                <w:numId w:val="8"/>
              </w:numPr>
              <w:contextualSpacing/>
              <w:rPr>
                <w:rFonts w:cstheme="minorHAnsi"/>
                <w:sz w:val="22"/>
                <w:szCs w:val="22"/>
              </w:rPr>
            </w:pPr>
            <w:r w:rsidRPr="00195791">
              <w:rPr>
                <w:rFonts w:cstheme="minorHAnsi"/>
                <w:sz w:val="22"/>
                <w:szCs w:val="22"/>
              </w:rPr>
              <w:t xml:space="preserve">Use Levelled Literacy Intervention (LLI) to give targeted support to at-risk readers across grade levels </w:t>
            </w:r>
          </w:p>
          <w:p w14:paraId="36F82891" w14:textId="3499A65B" w:rsidR="001C597A" w:rsidRPr="00195791" w:rsidRDefault="001C597A" w:rsidP="1DC961F2">
            <w:pPr>
              <w:pStyle w:val="ListParagraph"/>
              <w:numPr>
                <w:ilvl w:val="0"/>
                <w:numId w:val="8"/>
              </w:numPr>
              <w:contextualSpacing/>
              <w:rPr>
                <w:rFonts w:cstheme="minorBidi"/>
                <w:sz w:val="22"/>
                <w:szCs w:val="22"/>
              </w:rPr>
            </w:pPr>
            <w:r w:rsidRPr="1DC961F2">
              <w:rPr>
                <w:rFonts w:cstheme="minorBidi"/>
                <w:sz w:val="22"/>
                <w:szCs w:val="22"/>
              </w:rPr>
              <w:t xml:space="preserve">English </w:t>
            </w:r>
            <w:r w:rsidR="5DA3E003" w:rsidRPr="1DC961F2">
              <w:rPr>
                <w:rFonts w:cstheme="minorBidi"/>
                <w:sz w:val="22"/>
                <w:szCs w:val="22"/>
              </w:rPr>
              <w:t>L</w:t>
            </w:r>
            <w:r w:rsidRPr="1DC961F2">
              <w:rPr>
                <w:rFonts w:cstheme="minorBidi"/>
                <w:sz w:val="22"/>
                <w:szCs w:val="22"/>
              </w:rPr>
              <w:t>anguage Learners (ELL)</w:t>
            </w:r>
            <w:r w:rsidR="00A175B0" w:rsidRPr="1DC961F2">
              <w:rPr>
                <w:rFonts w:cstheme="minorBidi"/>
                <w:sz w:val="22"/>
                <w:szCs w:val="22"/>
              </w:rPr>
              <w:t xml:space="preserve"> support</w:t>
            </w:r>
            <w:r w:rsidRPr="00195791">
              <w:rPr>
                <w:rFonts w:cstheme="minorHAnsi"/>
                <w:b/>
                <w:sz w:val="22"/>
                <w:szCs w:val="22"/>
              </w:rPr>
              <w:tab/>
            </w:r>
          </w:p>
          <w:p w14:paraId="20584772" w14:textId="77777777" w:rsidR="00ED4B93" w:rsidRPr="00195791" w:rsidRDefault="00ED4B93" w:rsidP="00C541F4">
            <w:pPr>
              <w:rPr>
                <w:b/>
                <w:bCs/>
                <w:i/>
                <w:iCs/>
                <w:color w:val="000000" w:themeColor="text1"/>
                <w:sz w:val="22"/>
                <w:szCs w:val="22"/>
              </w:rPr>
            </w:pPr>
          </w:p>
          <w:p w14:paraId="7444B59F" w14:textId="77777777" w:rsidR="00ED4B93" w:rsidRPr="00195791" w:rsidRDefault="00ED4B93" w:rsidP="00665B4C">
            <w:pPr>
              <w:ind w:left="0"/>
              <w:rPr>
                <w:b/>
                <w:bCs/>
                <w:i/>
                <w:iCs/>
                <w:color w:val="000000" w:themeColor="text1"/>
                <w:sz w:val="22"/>
                <w:szCs w:val="22"/>
              </w:rPr>
            </w:pPr>
          </w:p>
        </w:tc>
      </w:tr>
      <w:tr w:rsidR="00ED4B93" w:rsidRPr="00FF1CEE" w14:paraId="1A977A57" w14:textId="77777777" w:rsidTr="1DC961F2">
        <w:tc>
          <w:tcPr>
            <w:tcW w:w="13751" w:type="dxa"/>
          </w:tcPr>
          <w:p w14:paraId="0CDB3BA6" w14:textId="0C4E9012" w:rsidR="00E907A9" w:rsidRDefault="00ED4B93" w:rsidP="00E907A9">
            <w:pPr>
              <w:ind w:left="-114"/>
              <w:rPr>
                <w:b/>
                <w:bCs/>
                <w:color w:val="000000" w:themeColor="text1"/>
                <w:sz w:val="18"/>
                <w:szCs w:val="18"/>
              </w:rPr>
            </w:pPr>
            <w:r w:rsidRPr="00FF1CEE">
              <w:rPr>
                <w:b/>
                <w:bCs/>
                <w:color w:val="000000" w:themeColor="text1"/>
                <w:sz w:val="22"/>
                <w:szCs w:val="22"/>
              </w:rPr>
              <w:lastRenderedPageBreak/>
              <w:t>RESULTS ACHIEVED</w:t>
            </w:r>
            <w:r>
              <w:rPr>
                <w:b/>
                <w:bCs/>
                <w:color w:val="000000" w:themeColor="text1"/>
                <w:sz w:val="22"/>
                <w:szCs w:val="22"/>
              </w:rPr>
              <w:t>:</w:t>
            </w:r>
            <w:r w:rsidRPr="00FF1CEE">
              <w:rPr>
                <w:b/>
                <w:bCs/>
                <w:color w:val="000000" w:themeColor="text1"/>
                <w:sz w:val="22"/>
                <w:szCs w:val="22"/>
              </w:rPr>
              <w:t xml:space="preserve"> </w:t>
            </w:r>
            <w:r w:rsidRPr="00FF1CEE">
              <w:rPr>
                <w:b/>
                <w:bCs/>
                <w:color w:val="000000" w:themeColor="text1"/>
                <w:sz w:val="18"/>
                <w:szCs w:val="18"/>
              </w:rPr>
              <w:t>(Please refer to quali</w:t>
            </w:r>
            <w:r w:rsidRPr="007C33A0">
              <w:rPr>
                <w:b/>
                <w:bCs/>
                <w:color w:val="000000" w:themeColor="text1"/>
                <w:sz w:val="18"/>
                <w:szCs w:val="18"/>
              </w:rPr>
              <w:t xml:space="preserve">tative and quantitative data such as anecdotal, STAR, MIPI, Accountability Pillar Data, </w:t>
            </w:r>
            <w:r w:rsidR="00DB3EAB">
              <w:rPr>
                <w:b/>
                <w:bCs/>
                <w:color w:val="000000" w:themeColor="text1"/>
                <w:sz w:val="18"/>
                <w:szCs w:val="18"/>
              </w:rPr>
              <w:t xml:space="preserve">EIPS or School </w:t>
            </w:r>
            <w:r w:rsidRPr="007C33A0">
              <w:rPr>
                <w:b/>
                <w:bCs/>
                <w:color w:val="000000" w:themeColor="text1"/>
                <w:sz w:val="18"/>
                <w:szCs w:val="18"/>
              </w:rPr>
              <w:t>Surveys etc. that best demonstrates attainment or progress towards achieving this goal.</w:t>
            </w:r>
            <w:r w:rsidR="00540259">
              <w:rPr>
                <w:b/>
                <w:bCs/>
                <w:color w:val="000000" w:themeColor="text1"/>
                <w:sz w:val="18"/>
                <w:szCs w:val="18"/>
              </w:rPr>
              <w:t>)</w:t>
            </w:r>
          </w:p>
          <w:p w14:paraId="3CF9A7DB" w14:textId="50A94191" w:rsidR="007520C6" w:rsidRDefault="007520C6" w:rsidP="00E907A9">
            <w:pPr>
              <w:ind w:left="-114"/>
              <w:rPr>
                <w:b/>
                <w:bCs/>
                <w:color w:val="000000" w:themeColor="text1"/>
                <w:sz w:val="18"/>
                <w:szCs w:val="18"/>
              </w:rPr>
            </w:pPr>
          </w:p>
          <w:p w14:paraId="570329E2" w14:textId="547DF9E1" w:rsidR="00E11421" w:rsidRDefault="00E677BA" w:rsidP="1DC961F2">
            <w:pPr>
              <w:ind w:left="-114"/>
              <w:rPr>
                <w:color w:val="000000" w:themeColor="text1"/>
                <w:sz w:val="22"/>
                <w:szCs w:val="22"/>
              </w:rPr>
            </w:pPr>
            <w:r w:rsidRPr="1DC961F2">
              <w:rPr>
                <w:color w:val="000000" w:themeColor="text1"/>
                <w:sz w:val="22"/>
                <w:szCs w:val="22"/>
              </w:rPr>
              <w:t xml:space="preserve">Our school community, including parents, </w:t>
            </w:r>
            <w:r w:rsidR="00842C67" w:rsidRPr="1DC961F2">
              <w:rPr>
                <w:color w:val="000000" w:themeColor="text1"/>
                <w:sz w:val="22"/>
                <w:szCs w:val="22"/>
              </w:rPr>
              <w:t>students,</w:t>
            </w:r>
            <w:r w:rsidRPr="1DC961F2">
              <w:rPr>
                <w:color w:val="000000" w:themeColor="text1"/>
                <w:sz w:val="22"/>
                <w:szCs w:val="22"/>
              </w:rPr>
              <w:t xml:space="preserve"> and teacher</w:t>
            </w:r>
            <w:r w:rsidR="00A26AE1" w:rsidRPr="1DC961F2">
              <w:rPr>
                <w:color w:val="000000" w:themeColor="text1"/>
                <w:sz w:val="22"/>
                <w:szCs w:val="22"/>
              </w:rPr>
              <w:t>s</w:t>
            </w:r>
            <w:r w:rsidRPr="1DC961F2">
              <w:rPr>
                <w:color w:val="000000" w:themeColor="text1"/>
                <w:sz w:val="22"/>
                <w:szCs w:val="22"/>
              </w:rPr>
              <w:t xml:space="preserve">, </w:t>
            </w:r>
            <w:r w:rsidR="00CD3D9E" w:rsidRPr="1DC961F2">
              <w:rPr>
                <w:color w:val="000000" w:themeColor="text1"/>
                <w:sz w:val="22"/>
                <w:szCs w:val="22"/>
              </w:rPr>
              <w:t>indicated their satisfaction with the overall quality of basic education</w:t>
            </w:r>
            <w:r w:rsidR="002725B7" w:rsidRPr="1DC961F2">
              <w:rPr>
                <w:color w:val="000000" w:themeColor="text1"/>
                <w:sz w:val="22"/>
                <w:szCs w:val="22"/>
              </w:rPr>
              <w:t xml:space="preserve"> according t</w:t>
            </w:r>
            <w:r w:rsidR="01BF7423" w:rsidRPr="1DC961F2">
              <w:rPr>
                <w:color w:val="000000" w:themeColor="text1"/>
                <w:sz w:val="22"/>
                <w:szCs w:val="22"/>
              </w:rPr>
              <w:t>o t</w:t>
            </w:r>
            <w:r w:rsidR="002725B7" w:rsidRPr="1DC961F2">
              <w:rPr>
                <w:color w:val="000000" w:themeColor="text1"/>
                <w:sz w:val="22"/>
                <w:szCs w:val="22"/>
              </w:rPr>
              <w:t xml:space="preserve">he </w:t>
            </w:r>
            <w:r w:rsidR="00F70480" w:rsidRPr="1DC961F2">
              <w:rPr>
                <w:color w:val="000000" w:themeColor="text1"/>
                <w:sz w:val="22"/>
                <w:szCs w:val="22"/>
              </w:rPr>
              <w:t>Accountability</w:t>
            </w:r>
            <w:r w:rsidR="002725B7" w:rsidRPr="1DC961F2">
              <w:rPr>
                <w:color w:val="000000" w:themeColor="text1"/>
                <w:sz w:val="22"/>
                <w:szCs w:val="22"/>
              </w:rPr>
              <w:t xml:space="preserve"> </w:t>
            </w:r>
            <w:r w:rsidR="003374CC" w:rsidRPr="1DC961F2">
              <w:rPr>
                <w:color w:val="000000" w:themeColor="text1"/>
                <w:sz w:val="22"/>
                <w:szCs w:val="22"/>
              </w:rPr>
              <w:t>Pillar</w:t>
            </w:r>
            <w:r w:rsidR="002725B7" w:rsidRPr="1DC961F2">
              <w:rPr>
                <w:color w:val="000000" w:themeColor="text1"/>
                <w:sz w:val="22"/>
                <w:szCs w:val="22"/>
              </w:rPr>
              <w:t xml:space="preserve"> Survey.  The survey also indicates that </w:t>
            </w:r>
            <w:r w:rsidR="00241DDC" w:rsidRPr="1DC961F2">
              <w:rPr>
                <w:color w:val="000000" w:themeColor="text1"/>
                <w:sz w:val="22"/>
                <w:szCs w:val="22"/>
              </w:rPr>
              <w:t xml:space="preserve">we have improved our results in </w:t>
            </w:r>
            <w:r w:rsidR="00A26AE1" w:rsidRPr="1DC961F2">
              <w:rPr>
                <w:color w:val="000000" w:themeColor="text1"/>
                <w:sz w:val="22"/>
                <w:szCs w:val="22"/>
              </w:rPr>
              <w:t>the following two area</w:t>
            </w:r>
            <w:r w:rsidR="63E560AE" w:rsidRPr="1DC961F2">
              <w:rPr>
                <w:color w:val="000000" w:themeColor="text1"/>
                <w:sz w:val="22"/>
                <w:szCs w:val="22"/>
              </w:rPr>
              <w:t>s</w:t>
            </w:r>
            <w:r w:rsidR="00A26AE1" w:rsidRPr="1DC961F2">
              <w:rPr>
                <w:color w:val="000000" w:themeColor="text1"/>
                <w:sz w:val="22"/>
                <w:szCs w:val="22"/>
              </w:rPr>
              <w:t xml:space="preserve">: </w:t>
            </w:r>
          </w:p>
          <w:p w14:paraId="0A17B6D9" w14:textId="24CE4FCA" w:rsidR="00E11421" w:rsidRDefault="00241DDC" w:rsidP="1DC961F2">
            <w:pPr>
              <w:pStyle w:val="ListParagraph"/>
              <w:numPr>
                <w:ilvl w:val="0"/>
                <w:numId w:val="2"/>
              </w:numPr>
              <w:rPr>
                <w:color w:val="000000" w:themeColor="text1"/>
                <w:sz w:val="22"/>
                <w:szCs w:val="22"/>
              </w:rPr>
            </w:pPr>
            <w:r w:rsidRPr="1DC961F2">
              <w:rPr>
                <w:color w:val="000000" w:themeColor="text1"/>
                <w:sz w:val="22"/>
                <w:szCs w:val="22"/>
              </w:rPr>
              <w:t>students demonstrating the knowledge</w:t>
            </w:r>
            <w:r w:rsidR="00A26AE1" w:rsidRPr="1DC961F2">
              <w:rPr>
                <w:color w:val="000000" w:themeColor="text1"/>
                <w:sz w:val="22"/>
                <w:szCs w:val="22"/>
              </w:rPr>
              <w:t xml:space="preserve"> s</w:t>
            </w:r>
            <w:r w:rsidRPr="1DC961F2">
              <w:rPr>
                <w:color w:val="000000" w:themeColor="text1"/>
                <w:sz w:val="22"/>
                <w:szCs w:val="22"/>
              </w:rPr>
              <w:t xml:space="preserve">kills and </w:t>
            </w:r>
            <w:r w:rsidR="003374CC" w:rsidRPr="1DC961F2">
              <w:rPr>
                <w:color w:val="000000" w:themeColor="text1"/>
                <w:sz w:val="22"/>
                <w:szCs w:val="22"/>
              </w:rPr>
              <w:t>attitudes</w:t>
            </w:r>
            <w:r w:rsidRPr="1DC961F2">
              <w:rPr>
                <w:color w:val="000000" w:themeColor="text1"/>
                <w:sz w:val="22"/>
                <w:szCs w:val="22"/>
              </w:rPr>
              <w:t xml:space="preserve"> </w:t>
            </w:r>
            <w:r w:rsidR="003374CC" w:rsidRPr="1DC961F2">
              <w:rPr>
                <w:color w:val="000000" w:themeColor="text1"/>
                <w:sz w:val="22"/>
                <w:szCs w:val="22"/>
              </w:rPr>
              <w:t xml:space="preserve">necessary for </w:t>
            </w:r>
            <w:r w:rsidR="312B5578" w:rsidRPr="1DC961F2">
              <w:rPr>
                <w:color w:val="000000" w:themeColor="text1"/>
                <w:sz w:val="22"/>
                <w:szCs w:val="22"/>
              </w:rPr>
              <w:t>lifelong</w:t>
            </w:r>
            <w:r w:rsidR="003374CC" w:rsidRPr="1DC961F2">
              <w:rPr>
                <w:color w:val="000000" w:themeColor="text1"/>
                <w:sz w:val="22"/>
                <w:szCs w:val="22"/>
              </w:rPr>
              <w:t xml:space="preserve"> learning</w:t>
            </w:r>
            <w:r w:rsidR="00A26AE1" w:rsidRPr="1DC961F2">
              <w:rPr>
                <w:color w:val="000000" w:themeColor="text1"/>
                <w:sz w:val="22"/>
                <w:szCs w:val="22"/>
              </w:rPr>
              <w:t xml:space="preserve"> </w:t>
            </w:r>
          </w:p>
          <w:p w14:paraId="2EE3FEF1" w14:textId="4F31D6ED" w:rsidR="00E11421" w:rsidRDefault="00A26AE1" w:rsidP="1DC961F2">
            <w:pPr>
              <w:pStyle w:val="ListParagraph"/>
              <w:numPr>
                <w:ilvl w:val="0"/>
                <w:numId w:val="2"/>
              </w:numPr>
              <w:rPr>
                <w:color w:val="000000" w:themeColor="text1"/>
                <w:sz w:val="22"/>
                <w:szCs w:val="22"/>
              </w:rPr>
            </w:pPr>
            <w:r w:rsidRPr="1DC961F2">
              <w:rPr>
                <w:color w:val="000000" w:themeColor="text1"/>
                <w:sz w:val="22"/>
                <w:szCs w:val="22"/>
              </w:rPr>
              <w:t xml:space="preserve"> </w:t>
            </w:r>
            <w:r w:rsidR="006D5D8C" w:rsidRPr="1DC961F2">
              <w:rPr>
                <w:color w:val="000000" w:themeColor="text1"/>
                <w:sz w:val="22"/>
                <w:szCs w:val="22"/>
              </w:rPr>
              <w:t>are taught attitudes and behaviours that will make them successful at work when they fin</w:t>
            </w:r>
            <w:r w:rsidR="00E11421" w:rsidRPr="1DC961F2">
              <w:rPr>
                <w:color w:val="000000" w:themeColor="text1"/>
                <w:sz w:val="22"/>
                <w:szCs w:val="22"/>
              </w:rPr>
              <w:t>ish school</w:t>
            </w:r>
          </w:p>
          <w:p w14:paraId="705E28AE" w14:textId="674B99C3" w:rsidR="00E11421" w:rsidRDefault="00E11421" w:rsidP="00E11421">
            <w:pPr>
              <w:ind w:left="-114"/>
              <w:rPr>
                <w:color w:val="000000" w:themeColor="text1"/>
                <w:sz w:val="22"/>
                <w:szCs w:val="22"/>
              </w:rPr>
            </w:pPr>
          </w:p>
          <w:p w14:paraId="5A56C619" w14:textId="65D49380" w:rsidR="00E11421" w:rsidRPr="00E11421" w:rsidRDefault="00E11421" w:rsidP="00E11421">
            <w:pPr>
              <w:ind w:left="-114"/>
              <w:rPr>
                <w:color w:val="000000" w:themeColor="text1"/>
                <w:sz w:val="22"/>
                <w:szCs w:val="22"/>
              </w:rPr>
            </w:pPr>
            <w:r>
              <w:rPr>
                <w:color w:val="000000" w:themeColor="text1"/>
                <w:sz w:val="22"/>
                <w:szCs w:val="22"/>
              </w:rPr>
              <w:t>The qualitative measures include:</w:t>
            </w:r>
          </w:p>
          <w:p w14:paraId="0C3D354C" w14:textId="5D462AD6" w:rsidR="00AA3AAA" w:rsidRDefault="00AB0297" w:rsidP="00E907A9">
            <w:pPr>
              <w:pStyle w:val="ListParagraph"/>
              <w:numPr>
                <w:ilvl w:val="0"/>
                <w:numId w:val="19"/>
              </w:numPr>
              <w:rPr>
                <w:color w:val="000000" w:themeColor="text1"/>
                <w:sz w:val="22"/>
                <w:szCs w:val="22"/>
              </w:rPr>
            </w:pPr>
            <w:r w:rsidRPr="00195791">
              <w:rPr>
                <w:color w:val="000000" w:themeColor="text1"/>
                <w:sz w:val="22"/>
                <w:szCs w:val="22"/>
              </w:rPr>
              <w:t xml:space="preserve">Six teachers attended the </w:t>
            </w:r>
            <w:r w:rsidR="0057496F" w:rsidRPr="00195791">
              <w:rPr>
                <w:color w:val="000000" w:themeColor="text1"/>
                <w:sz w:val="22"/>
                <w:szCs w:val="22"/>
              </w:rPr>
              <w:t xml:space="preserve">Teachers College Reading and Writing Project.  These teachers are the lead teachers in our school to support </w:t>
            </w:r>
            <w:r w:rsidR="00195791" w:rsidRPr="00195791">
              <w:rPr>
                <w:color w:val="000000" w:themeColor="text1"/>
                <w:sz w:val="22"/>
                <w:szCs w:val="22"/>
              </w:rPr>
              <w:t>Readers and Writers Workshop</w:t>
            </w:r>
            <w:r w:rsidR="00F70480">
              <w:rPr>
                <w:color w:val="000000" w:themeColor="text1"/>
                <w:sz w:val="22"/>
                <w:szCs w:val="22"/>
              </w:rPr>
              <w:t>.</w:t>
            </w:r>
          </w:p>
          <w:p w14:paraId="67E64DCC" w14:textId="7016A724" w:rsidR="00CC4233" w:rsidRPr="00195791" w:rsidRDefault="00CC4233" w:rsidP="00E907A9">
            <w:pPr>
              <w:pStyle w:val="ListParagraph"/>
              <w:numPr>
                <w:ilvl w:val="0"/>
                <w:numId w:val="19"/>
              </w:numPr>
              <w:rPr>
                <w:color w:val="000000" w:themeColor="text1"/>
                <w:sz w:val="22"/>
                <w:szCs w:val="22"/>
              </w:rPr>
            </w:pPr>
            <w:r w:rsidRPr="1DC961F2">
              <w:rPr>
                <w:color w:val="000000" w:themeColor="text1"/>
                <w:sz w:val="22"/>
                <w:szCs w:val="22"/>
              </w:rPr>
              <w:t xml:space="preserve">All students had the enriched experience of learning </w:t>
            </w:r>
            <w:r w:rsidR="009C7FEA" w:rsidRPr="1DC961F2">
              <w:rPr>
                <w:color w:val="000000" w:themeColor="text1"/>
                <w:sz w:val="22"/>
                <w:szCs w:val="22"/>
              </w:rPr>
              <w:t>through Readers and Writers Workshop.  Our Grade 1 and 2 teachers also incorporated Lucy C</w:t>
            </w:r>
            <w:r w:rsidR="2A1BD428" w:rsidRPr="1DC961F2">
              <w:rPr>
                <w:color w:val="000000" w:themeColor="text1"/>
                <w:sz w:val="22"/>
                <w:szCs w:val="22"/>
              </w:rPr>
              <w:t>a</w:t>
            </w:r>
            <w:r w:rsidR="009C7FEA" w:rsidRPr="1DC961F2">
              <w:rPr>
                <w:color w:val="000000" w:themeColor="text1"/>
                <w:sz w:val="22"/>
                <w:szCs w:val="22"/>
              </w:rPr>
              <w:t>lkins’ Phonics program.</w:t>
            </w:r>
          </w:p>
          <w:p w14:paraId="4AAF732E" w14:textId="569D7C72" w:rsidR="00ED4B93" w:rsidRPr="00195791" w:rsidRDefault="00A175B0" w:rsidP="00E907A9">
            <w:pPr>
              <w:pStyle w:val="ListParagraph"/>
              <w:numPr>
                <w:ilvl w:val="0"/>
                <w:numId w:val="19"/>
              </w:numPr>
              <w:rPr>
                <w:b/>
                <w:bCs/>
                <w:color w:val="000000" w:themeColor="text1"/>
                <w:sz w:val="22"/>
                <w:szCs w:val="22"/>
              </w:rPr>
            </w:pPr>
            <w:r w:rsidRPr="1DC961F2">
              <w:rPr>
                <w:color w:val="000000" w:themeColor="text1"/>
                <w:sz w:val="22"/>
                <w:szCs w:val="22"/>
              </w:rPr>
              <w:t>S</w:t>
            </w:r>
            <w:r w:rsidR="406678CC" w:rsidRPr="1DC961F2">
              <w:rPr>
                <w:color w:val="000000" w:themeColor="text1"/>
                <w:sz w:val="22"/>
                <w:szCs w:val="22"/>
              </w:rPr>
              <w:t xml:space="preserve">TAR </w:t>
            </w:r>
            <w:r w:rsidR="4B39EB3F" w:rsidRPr="1DC961F2">
              <w:rPr>
                <w:color w:val="000000" w:themeColor="text1"/>
                <w:sz w:val="22"/>
                <w:szCs w:val="22"/>
              </w:rPr>
              <w:t>r</w:t>
            </w:r>
            <w:r w:rsidRPr="1DC961F2">
              <w:rPr>
                <w:color w:val="000000" w:themeColor="text1"/>
                <w:sz w:val="22"/>
                <w:szCs w:val="22"/>
              </w:rPr>
              <w:t xml:space="preserve">esults were </w:t>
            </w:r>
            <w:r w:rsidR="00540259" w:rsidRPr="1DC961F2">
              <w:rPr>
                <w:color w:val="000000" w:themeColor="text1"/>
                <w:sz w:val="22"/>
                <w:szCs w:val="22"/>
              </w:rPr>
              <w:t xml:space="preserve">tracked on a </w:t>
            </w:r>
            <w:r w:rsidR="00540259" w:rsidRPr="1DC961F2">
              <w:rPr>
                <w:i/>
                <w:iCs/>
                <w:color w:val="000000" w:themeColor="text1"/>
                <w:sz w:val="22"/>
                <w:szCs w:val="22"/>
              </w:rPr>
              <w:t>G</w:t>
            </w:r>
            <w:r w:rsidR="009C3FC8" w:rsidRPr="1DC961F2">
              <w:rPr>
                <w:i/>
                <w:iCs/>
                <w:color w:val="000000" w:themeColor="text1"/>
                <w:sz w:val="22"/>
                <w:szCs w:val="22"/>
              </w:rPr>
              <w:t>oogle Document</w:t>
            </w:r>
            <w:r w:rsidR="009C3FC8" w:rsidRPr="1DC961F2">
              <w:rPr>
                <w:color w:val="000000" w:themeColor="text1"/>
                <w:sz w:val="22"/>
                <w:szCs w:val="22"/>
              </w:rPr>
              <w:t xml:space="preserve"> by each teacher.  </w:t>
            </w:r>
            <w:r w:rsidR="00334CA6" w:rsidRPr="1DC961F2">
              <w:rPr>
                <w:color w:val="000000" w:themeColor="text1"/>
                <w:sz w:val="22"/>
                <w:szCs w:val="22"/>
              </w:rPr>
              <w:t>Overall</w:t>
            </w:r>
            <w:r w:rsidR="00F70480" w:rsidRPr="1DC961F2">
              <w:rPr>
                <w:color w:val="000000" w:themeColor="text1"/>
                <w:sz w:val="22"/>
                <w:szCs w:val="22"/>
              </w:rPr>
              <w:t>,</w:t>
            </w:r>
            <w:r w:rsidR="009C3FC8" w:rsidRPr="1DC961F2">
              <w:rPr>
                <w:color w:val="000000" w:themeColor="text1"/>
                <w:sz w:val="22"/>
                <w:szCs w:val="22"/>
              </w:rPr>
              <w:t xml:space="preserve"> the results showed at least 1 year’s growth in reading.</w:t>
            </w:r>
          </w:p>
          <w:p w14:paraId="15946C33" w14:textId="060FB945" w:rsidR="001D1CF1" w:rsidRPr="00195791" w:rsidRDefault="001D1CF1" w:rsidP="00E907A9">
            <w:pPr>
              <w:pStyle w:val="ListParagraph"/>
              <w:numPr>
                <w:ilvl w:val="0"/>
                <w:numId w:val="19"/>
              </w:numPr>
              <w:rPr>
                <w:b/>
                <w:bCs/>
                <w:color w:val="000000" w:themeColor="text1"/>
                <w:sz w:val="22"/>
                <w:szCs w:val="22"/>
              </w:rPr>
            </w:pPr>
            <w:r w:rsidRPr="00195791">
              <w:rPr>
                <w:color w:val="000000" w:themeColor="text1"/>
                <w:sz w:val="22"/>
                <w:szCs w:val="22"/>
              </w:rPr>
              <w:t xml:space="preserve">Students </w:t>
            </w:r>
            <w:r w:rsidR="00B869EA" w:rsidRPr="00195791">
              <w:rPr>
                <w:color w:val="000000" w:themeColor="text1"/>
                <w:sz w:val="22"/>
                <w:szCs w:val="22"/>
              </w:rPr>
              <w:t>requiring additional literacy assessment were assessed with Fountas and Pinnell.</w:t>
            </w:r>
          </w:p>
          <w:p w14:paraId="24433BDF" w14:textId="4BF4E7FD" w:rsidR="00B869EA" w:rsidRPr="00195791" w:rsidRDefault="008C0926" w:rsidP="00E907A9">
            <w:pPr>
              <w:pStyle w:val="ListParagraph"/>
              <w:numPr>
                <w:ilvl w:val="0"/>
                <w:numId w:val="19"/>
              </w:numPr>
              <w:rPr>
                <w:color w:val="000000" w:themeColor="text1"/>
                <w:sz w:val="22"/>
                <w:szCs w:val="22"/>
              </w:rPr>
            </w:pPr>
            <w:r w:rsidRPr="00195791">
              <w:rPr>
                <w:color w:val="000000" w:themeColor="text1"/>
                <w:sz w:val="22"/>
                <w:szCs w:val="22"/>
              </w:rPr>
              <w:t xml:space="preserve">Staff supported at risks readers and writers with </w:t>
            </w:r>
            <w:r w:rsidR="00334CA6" w:rsidRPr="00195791">
              <w:rPr>
                <w:color w:val="000000" w:themeColor="text1"/>
                <w:sz w:val="22"/>
                <w:szCs w:val="22"/>
              </w:rPr>
              <w:t>L</w:t>
            </w:r>
            <w:r w:rsidR="00334CA6">
              <w:rPr>
                <w:color w:val="000000" w:themeColor="text1"/>
                <w:sz w:val="22"/>
                <w:szCs w:val="22"/>
              </w:rPr>
              <w:t>eveled</w:t>
            </w:r>
            <w:r w:rsidR="00A7616E">
              <w:rPr>
                <w:color w:val="000000" w:themeColor="text1"/>
                <w:sz w:val="22"/>
                <w:szCs w:val="22"/>
              </w:rPr>
              <w:t xml:space="preserve"> </w:t>
            </w:r>
            <w:r w:rsidRPr="00195791">
              <w:rPr>
                <w:color w:val="000000" w:themeColor="text1"/>
                <w:sz w:val="22"/>
                <w:szCs w:val="22"/>
              </w:rPr>
              <w:t>L</w:t>
            </w:r>
            <w:r w:rsidR="00A7616E">
              <w:rPr>
                <w:color w:val="000000" w:themeColor="text1"/>
                <w:sz w:val="22"/>
                <w:szCs w:val="22"/>
              </w:rPr>
              <w:t xml:space="preserve">iteracy </w:t>
            </w:r>
            <w:r w:rsidRPr="00195791">
              <w:rPr>
                <w:color w:val="000000" w:themeColor="text1"/>
                <w:sz w:val="22"/>
                <w:szCs w:val="22"/>
              </w:rPr>
              <w:t>I</w:t>
            </w:r>
            <w:r w:rsidR="00A7616E">
              <w:rPr>
                <w:color w:val="000000" w:themeColor="text1"/>
                <w:sz w:val="22"/>
                <w:szCs w:val="22"/>
              </w:rPr>
              <w:t>ntervention (LLI)</w:t>
            </w:r>
            <w:r w:rsidR="00FD2613" w:rsidRPr="00195791">
              <w:rPr>
                <w:color w:val="000000" w:themeColor="text1"/>
                <w:sz w:val="22"/>
                <w:szCs w:val="22"/>
              </w:rPr>
              <w:t xml:space="preserve">, both in the class and with EAs in a </w:t>
            </w:r>
            <w:r w:rsidR="00A7616E" w:rsidRPr="00195791">
              <w:rPr>
                <w:color w:val="000000" w:themeColor="text1"/>
                <w:sz w:val="22"/>
                <w:szCs w:val="22"/>
              </w:rPr>
              <w:t>pull-out</w:t>
            </w:r>
            <w:r w:rsidR="00FD2613" w:rsidRPr="00195791">
              <w:rPr>
                <w:color w:val="000000" w:themeColor="text1"/>
                <w:sz w:val="22"/>
                <w:szCs w:val="22"/>
              </w:rPr>
              <w:t xml:space="preserve"> environment.</w:t>
            </w:r>
          </w:p>
          <w:p w14:paraId="08219B58" w14:textId="03D13205" w:rsidR="00166E4E" w:rsidRPr="00195791" w:rsidRDefault="008E13A6" w:rsidP="00195791">
            <w:pPr>
              <w:pStyle w:val="ListParagraph"/>
              <w:numPr>
                <w:ilvl w:val="0"/>
                <w:numId w:val="19"/>
              </w:numPr>
              <w:rPr>
                <w:color w:val="000000" w:themeColor="text1"/>
                <w:sz w:val="22"/>
                <w:szCs w:val="22"/>
              </w:rPr>
            </w:pPr>
            <w:r w:rsidRPr="00195791">
              <w:rPr>
                <w:color w:val="000000" w:themeColor="text1"/>
                <w:sz w:val="22"/>
                <w:szCs w:val="22"/>
              </w:rPr>
              <w:t xml:space="preserve">Our Lead Literacy teacher worked with classroom teachers on best practices supporting </w:t>
            </w:r>
            <w:r w:rsidR="00AA3AAA" w:rsidRPr="00195791">
              <w:rPr>
                <w:color w:val="000000" w:themeColor="text1"/>
                <w:sz w:val="22"/>
                <w:szCs w:val="22"/>
              </w:rPr>
              <w:t>E</w:t>
            </w:r>
            <w:r w:rsidR="00A7616E">
              <w:rPr>
                <w:color w:val="000000" w:themeColor="text1"/>
                <w:sz w:val="22"/>
                <w:szCs w:val="22"/>
              </w:rPr>
              <w:t xml:space="preserve">nglish </w:t>
            </w:r>
            <w:r w:rsidR="00AA3AAA" w:rsidRPr="00195791">
              <w:rPr>
                <w:color w:val="000000" w:themeColor="text1"/>
                <w:sz w:val="22"/>
                <w:szCs w:val="22"/>
              </w:rPr>
              <w:t>L</w:t>
            </w:r>
            <w:r w:rsidR="00A7616E">
              <w:rPr>
                <w:color w:val="000000" w:themeColor="text1"/>
                <w:sz w:val="22"/>
                <w:szCs w:val="22"/>
              </w:rPr>
              <w:t xml:space="preserve">anguage </w:t>
            </w:r>
            <w:r w:rsidR="00AA3AAA" w:rsidRPr="00195791">
              <w:rPr>
                <w:color w:val="000000" w:themeColor="text1"/>
                <w:sz w:val="22"/>
                <w:szCs w:val="22"/>
              </w:rPr>
              <w:t>L</w:t>
            </w:r>
            <w:r w:rsidR="00A7616E">
              <w:rPr>
                <w:color w:val="000000" w:themeColor="text1"/>
                <w:sz w:val="22"/>
                <w:szCs w:val="22"/>
              </w:rPr>
              <w:t>earner (ELL)</w:t>
            </w:r>
            <w:r w:rsidR="00AA3AAA" w:rsidRPr="00195791">
              <w:rPr>
                <w:color w:val="000000" w:themeColor="text1"/>
                <w:sz w:val="22"/>
                <w:szCs w:val="22"/>
              </w:rPr>
              <w:t xml:space="preserve"> students</w:t>
            </w:r>
            <w:r w:rsidR="00A7616E">
              <w:rPr>
                <w:color w:val="000000" w:themeColor="text1"/>
                <w:sz w:val="22"/>
                <w:szCs w:val="22"/>
              </w:rPr>
              <w:t>.</w:t>
            </w:r>
          </w:p>
          <w:p w14:paraId="24F74F55" w14:textId="3EAB47D8" w:rsidR="00166E4E" w:rsidRDefault="00166E4E" w:rsidP="00C541F4">
            <w:pPr>
              <w:rPr>
                <w:b/>
                <w:bCs/>
                <w:i/>
                <w:iCs/>
                <w:color w:val="000000" w:themeColor="text1"/>
                <w:sz w:val="22"/>
                <w:szCs w:val="22"/>
              </w:rPr>
            </w:pPr>
          </w:p>
          <w:p w14:paraId="4BF00CC0" w14:textId="5325EF13" w:rsidR="00166E4E" w:rsidRDefault="00166E4E" w:rsidP="00C541F4">
            <w:pPr>
              <w:rPr>
                <w:b/>
                <w:bCs/>
                <w:i/>
                <w:iCs/>
                <w:color w:val="000000" w:themeColor="text1"/>
                <w:sz w:val="22"/>
                <w:szCs w:val="22"/>
              </w:rPr>
            </w:pPr>
          </w:p>
          <w:p w14:paraId="2C5D83D6" w14:textId="77777777" w:rsidR="00ED4B93" w:rsidRPr="00FF1CEE" w:rsidRDefault="00ED4B93" w:rsidP="00CB33DB">
            <w:pPr>
              <w:ind w:left="0"/>
              <w:rPr>
                <w:b/>
                <w:bCs/>
                <w:i/>
                <w:iCs/>
                <w:color w:val="000000" w:themeColor="text1"/>
                <w:sz w:val="22"/>
                <w:szCs w:val="22"/>
              </w:rPr>
            </w:pPr>
          </w:p>
        </w:tc>
      </w:tr>
      <w:tr w:rsidR="1DC961F2" w14:paraId="75E8F11C" w14:textId="77777777" w:rsidTr="1DC961F2">
        <w:tc>
          <w:tcPr>
            <w:tcW w:w="13751" w:type="dxa"/>
          </w:tcPr>
          <w:p w14:paraId="42B3EF48" w14:textId="5341D8C8" w:rsidR="1DC961F2" w:rsidRDefault="1DC961F2" w:rsidP="1DC961F2">
            <w:pPr>
              <w:rPr>
                <w:b/>
                <w:bCs/>
                <w:color w:val="000000" w:themeColor="text1"/>
                <w:sz w:val="22"/>
                <w:szCs w:val="22"/>
              </w:rPr>
            </w:pPr>
          </w:p>
        </w:tc>
      </w:tr>
    </w:tbl>
    <w:p w14:paraId="0D765F4E" w14:textId="50F55F12" w:rsidR="00263F09" w:rsidRDefault="00263F09"/>
    <w:p w14:paraId="704D0EB3" w14:textId="5739EF13" w:rsidR="00263F09" w:rsidRDefault="00263F09"/>
    <w:p w14:paraId="64958417" w14:textId="56F95E8A" w:rsidR="00263F09" w:rsidRDefault="00263F09"/>
    <w:p w14:paraId="37ACBB76" w14:textId="78A063D9" w:rsidR="00263F09" w:rsidRDefault="00263F09"/>
    <w:p w14:paraId="3C236EB3" w14:textId="365A8E0A" w:rsidR="00263F09" w:rsidRDefault="00263F09"/>
    <w:p w14:paraId="4B07D446" w14:textId="22C2D805" w:rsidR="00263F09" w:rsidRDefault="00263F09"/>
    <w:p w14:paraId="27E5ED3E" w14:textId="3ACB2A8E" w:rsidR="00665B4C" w:rsidRDefault="00665B4C"/>
    <w:p w14:paraId="1F2C6AEC" w14:textId="060E9157" w:rsidR="00665B4C" w:rsidRDefault="00665B4C"/>
    <w:p w14:paraId="77EA7385" w14:textId="785EA901" w:rsidR="00665B4C" w:rsidRDefault="00665B4C"/>
    <w:p w14:paraId="62867695" w14:textId="5B802FA2" w:rsidR="00665B4C" w:rsidRDefault="00665B4C"/>
    <w:p w14:paraId="2FC384EA" w14:textId="356FB910" w:rsidR="00665B4C" w:rsidRDefault="00665B4C"/>
    <w:p w14:paraId="157C3507" w14:textId="77777777" w:rsidR="00263F09" w:rsidRDefault="00263F09"/>
    <w:tbl>
      <w:tblPr>
        <w:tblStyle w:val="TableGrid"/>
        <w:tblW w:w="13893" w:type="dxa"/>
        <w:tblInd w:w="-431" w:type="dxa"/>
        <w:tblLook w:val="04A0" w:firstRow="1" w:lastRow="0" w:firstColumn="1" w:lastColumn="0" w:noHBand="0" w:noVBand="1"/>
      </w:tblPr>
      <w:tblGrid>
        <w:gridCol w:w="13893"/>
      </w:tblGrid>
      <w:tr w:rsidR="00ED4B93" w:rsidRPr="00FF1CEE" w14:paraId="76F78A80" w14:textId="77777777" w:rsidTr="1DC961F2">
        <w:tc>
          <w:tcPr>
            <w:tcW w:w="13893" w:type="dxa"/>
          </w:tcPr>
          <w:p w14:paraId="19468523" w14:textId="39D680F7" w:rsidR="007C33A0" w:rsidRPr="00665B4C" w:rsidRDefault="007C33A0" w:rsidP="00665B4C">
            <w:pPr>
              <w:ind w:left="0"/>
              <w:contextualSpacing/>
              <w:rPr>
                <w:rFonts w:cstheme="minorHAnsi"/>
                <w:bCs/>
              </w:rPr>
            </w:pPr>
            <w:r w:rsidRPr="00665B4C">
              <w:rPr>
                <w:b/>
                <w:bCs/>
                <w:color w:val="000000" w:themeColor="text1"/>
                <w:sz w:val="22"/>
                <w:szCs w:val="22"/>
              </w:rPr>
              <w:t>EIPS PRIORITY:</w:t>
            </w:r>
            <w:r w:rsidR="00BC113E" w:rsidRPr="00665B4C">
              <w:rPr>
                <w:rFonts w:cstheme="minorHAnsi"/>
                <w:bCs/>
              </w:rPr>
              <w:t xml:space="preserve"> </w:t>
            </w:r>
            <w:r w:rsidR="00847535" w:rsidRPr="00665B4C">
              <w:rPr>
                <w:color w:val="232323"/>
                <w:sz w:val="22"/>
                <w:szCs w:val="22"/>
                <w:shd w:val="clear" w:color="auto" w:fill="FFFFFF"/>
              </w:rPr>
              <w:t>Enhance high-quality learning and working environments</w:t>
            </w:r>
          </w:p>
          <w:p w14:paraId="4139E731" w14:textId="77777777" w:rsidR="00413063" w:rsidRDefault="00413063" w:rsidP="00CB33DB">
            <w:pPr>
              <w:ind w:hanging="1194"/>
              <w:rPr>
                <w:b/>
                <w:bCs/>
                <w:color w:val="000000" w:themeColor="text1"/>
                <w:sz w:val="22"/>
                <w:szCs w:val="22"/>
              </w:rPr>
            </w:pPr>
          </w:p>
          <w:p w14:paraId="0F3927AE" w14:textId="4DA6383E" w:rsidR="00ED4B93" w:rsidRPr="00665B4C" w:rsidRDefault="007C33A0" w:rsidP="00665B4C">
            <w:pPr>
              <w:ind w:left="1440" w:hanging="1440"/>
              <w:jc w:val="both"/>
              <w:rPr>
                <w:rFonts w:cstheme="minorHAnsi"/>
                <w:bCs/>
              </w:rPr>
            </w:pPr>
            <w:r>
              <w:rPr>
                <w:b/>
                <w:bCs/>
                <w:color w:val="000000" w:themeColor="text1"/>
                <w:sz w:val="22"/>
                <w:szCs w:val="22"/>
              </w:rPr>
              <w:t xml:space="preserve">SCHOOL </w:t>
            </w:r>
            <w:r w:rsidR="00ED4B93" w:rsidRPr="00FF1CEE">
              <w:rPr>
                <w:b/>
                <w:bCs/>
                <w:color w:val="000000" w:themeColor="text1"/>
                <w:sz w:val="22"/>
                <w:szCs w:val="22"/>
              </w:rPr>
              <w:t>GOAL:</w:t>
            </w:r>
            <w:r w:rsidR="00D53F9B" w:rsidRPr="00A427C9">
              <w:rPr>
                <w:rFonts w:cstheme="minorHAnsi"/>
                <w:bCs/>
              </w:rPr>
              <w:t xml:space="preserve"> To create a culture of understanding and celebration of diversity with respect to First Nations, </w:t>
            </w:r>
            <w:r w:rsidR="00334CA6" w:rsidRPr="00A427C9">
              <w:rPr>
                <w:rFonts w:cstheme="minorHAnsi"/>
                <w:bCs/>
              </w:rPr>
              <w:t>Métis,</w:t>
            </w:r>
            <w:r w:rsidR="00D53F9B" w:rsidRPr="00A427C9">
              <w:rPr>
                <w:rFonts w:cstheme="minorHAnsi"/>
                <w:bCs/>
              </w:rPr>
              <w:t xml:space="preserve"> and Inuit cultures.</w:t>
            </w:r>
          </w:p>
          <w:p w14:paraId="79B02E92" w14:textId="77777777" w:rsidR="00ED4B93" w:rsidRPr="00FF1CEE" w:rsidRDefault="00ED4B93" w:rsidP="007C33A0">
            <w:pPr>
              <w:ind w:hanging="1194"/>
              <w:rPr>
                <w:b/>
                <w:bCs/>
                <w:i/>
                <w:iCs/>
                <w:color w:val="000000" w:themeColor="text1"/>
                <w:sz w:val="22"/>
                <w:szCs w:val="22"/>
              </w:rPr>
            </w:pPr>
          </w:p>
        </w:tc>
      </w:tr>
      <w:tr w:rsidR="00ED4B93" w:rsidRPr="00FF1CEE" w14:paraId="035878C1" w14:textId="77777777" w:rsidTr="1DC961F2">
        <w:tc>
          <w:tcPr>
            <w:tcW w:w="13893" w:type="dxa"/>
          </w:tcPr>
          <w:p w14:paraId="358EDC2C" w14:textId="7916F208" w:rsidR="00BD16F0" w:rsidRPr="00195791" w:rsidRDefault="00ED4B93" w:rsidP="00665B4C">
            <w:pPr>
              <w:ind w:hanging="1194"/>
              <w:rPr>
                <w:b/>
                <w:bCs/>
                <w:color w:val="000000" w:themeColor="text1"/>
                <w:sz w:val="22"/>
                <w:szCs w:val="22"/>
              </w:rPr>
            </w:pPr>
            <w:r w:rsidRPr="00195791">
              <w:rPr>
                <w:b/>
                <w:bCs/>
                <w:color w:val="000000" w:themeColor="text1"/>
                <w:sz w:val="22"/>
                <w:szCs w:val="22"/>
              </w:rPr>
              <w:t>STRATEGIES/ACTIONS IMPLEMENTED:</w:t>
            </w:r>
          </w:p>
          <w:p w14:paraId="44A1434C" w14:textId="77777777" w:rsidR="00BD16F0" w:rsidRPr="00195791" w:rsidRDefault="00BD16F0" w:rsidP="00665B4C">
            <w:pPr>
              <w:pStyle w:val="NormalWeb"/>
              <w:spacing w:before="0" w:beforeAutospacing="0" w:after="0" w:afterAutospacing="0"/>
              <w:ind w:left="0"/>
              <w:textAlignment w:val="baseline"/>
              <w:rPr>
                <w:bCs/>
                <w:color w:val="000000"/>
                <w:sz w:val="22"/>
                <w:szCs w:val="22"/>
              </w:rPr>
            </w:pPr>
            <w:r w:rsidRPr="00195791">
              <w:rPr>
                <w:bCs/>
                <w:color w:val="000000"/>
                <w:sz w:val="22"/>
                <w:szCs w:val="22"/>
              </w:rPr>
              <w:t>Bring awareness of Canadian history from First Nations, Metis, Inuit perspective and discuss reconciliation: </w:t>
            </w:r>
          </w:p>
          <w:p w14:paraId="799FA71A" w14:textId="2145AC01" w:rsidR="00BD16F0" w:rsidRPr="00195791" w:rsidRDefault="00BD16F0" w:rsidP="00752F6B">
            <w:pPr>
              <w:pStyle w:val="NormalWeb"/>
              <w:numPr>
                <w:ilvl w:val="0"/>
                <w:numId w:val="9"/>
              </w:numPr>
              <w:spacing w:before="0" w:beforeAutospacing="0" w:after="0" w:afterAutospacing="0"/>
              <w:rPr>
                <w:bCs/>
                <w:sz w:val="22"/>
                <w:szCs w:val="22"/>
              </w:rPr>
            </w:pPr>
            <w:r w:rsidRPr="00195791">
              <w:rPr>
                <w:bCs/>
                <w:color w:val="000000"/>
                <w:sz w:val="22"/>
                <w:szCs w:val="22"/>
              </w:rPr>
              <w:t xml:space="preserve">Blanket Exercise: taught to Grade 5 students to bring awareness of the </w:t>
            </w:r>
            <w:proofErr w:type="gramStart"/>
            <w:r w:rsidRPr="00195791">
              <w:rPr>
                <w:bCs/>
                <w:color w:val="000000"/>
                <w:sz w:val="22"/>
                <w:szCs w:val="22"/>
              </w:rPr>
              <w:t>effects</w:t>
            </w:r>
            <w:proofErr w:type="gramEnd"/>
            <w:r w:rsidRPr="00195791">
              <w:rPr>
                <w:bCs/>
                <w:color w:val="000000"/>
                <w:sz w:val="22"/>
                <w:szCs w:val="22"/>
              </w:rPr>
              <w:t xml:space="preserve"> colonialism had on First Nations, </w:t>
            </w:r>
            <w:r w:rsidR="0018694A" w:rsidRPr="00195791">
              <w:rPr>
                <w:bCs/>
                <w:color w:val="000000"/>
                <w:sz w:val="22"/>
                <w:szCs w:val="22"/>
              </w:rPr>
              <w:t>M</w:t>
            </w:r>
            <w:r w:rsidR="0018694A">
              <w:rPr>
                <w:bCs/>
                <w:color w:val="000000"/>
                <w:sz w:val="22"/>
                <w:szCs w:val="22"/>
              </w:rPr>
              <w:t>é</w:t>
            </w:r>
            <w:r w:rsidR="0018694A" w:rsidRPr="00195791">
              <w:rPr>
                <w:bCs/>
                <w:color w:val="000000"/>
                <w:sz w:val="22"/>
                <w:szCs w:val="22"/>
              </w:rPr>
              <w:t>tis,</w:t>
            </w:r>
            <w:r w:rsidRPr="00195791">
              <w:rPr>
                <w:bCs/>
                <w:color w:val="000000"/>
                <w:sz w:val="22"/>
                <w:szCs w:val="22"/>
              </w:rPr>
              <w:t xml:space="preserve"> and Inuit people, and to begin the conversation about reconciliation</w:t>
            </w:r>
          </w:p>
          <w:p w14:paraId="7CDA913E" w14:textId="77777777" w:rsidR="00BD16F0" w:rsidRPr="00195791" w:rsidRDefault="00BD16F0" w:rsidP="00752F6B">
            <w:pPr>
              <w:pStyle w:val="NormalWeb"/>
              <w:numPr>
                <w:ilvl w:val="0"/>
                <w:numId w:val="9"/>
              </w:numPr>
              <w:spacing w:before="0" w:beforeAutospacing="0" w:after="0" w:afterAutospacing="0"/>
              <w:rPr>
                <w:bCs/>
                <w:sz w:val="22"/>
                <w:szCs w:val="22"/>
              </w:rPr>
            </w:pPr>
            <w:r w:rsidRPr="00195791">
              <w:rPr>
                <w:bCs/>
                <w:color w:val="000000"/>
                <w:sz w:val="22"/>
                <w:szCs w:val="22"/>
              </w:rPr>
              <w:t>Orange Shirt Day: School Wide</w:t>
            </w:r>
          </w:p>
          <w:p w14:paraId="68030104" w14:textId="77777777" w:rsidR="00BD16F0" w:rsidRPr="00195791" w:rsidRDefault="00BD16F0" w:rsidP="00BD16F0">
            <w:pPr>
              <w:pStyle w:val="NormalWeb"/>
              <w:spacing w:before="0" w:beforeAutospacing="0" w:after="0" w:afterAutospacing="0"/>
              <w:ind w:left="720"/>
              <w:rPr>
                <w:bCs/>
                <w:sz w:val="22"/>
                <w:szCs w:val="22"/>
              </w:rPr>
            </w:pPr>
            <w:r w:rsidRPr="00195791">
              <w:rPr>
                <w:bCs/>
                <w:color w:val="000000"/>
                <w:sz w:val="22"/>
                <w:szCs w:val="22"/>
              </w:rPr>
              <w:t>Share resources with teachers so they can teach students about residential schools and hold conversations about reconciliation in their classrooms.</w:t>
            </w:r>
          </w:p>
          <w:p w14:paraId="564ADC48" w14:textId="77777777" w:rsidR="00BD16F0" w:rsidRPr="00195791" w:rsidRDefault="00BD16F0" w:rsidP="00752F6B">
            <w:pPr>
              <w:pStyle w:val="NormalWeb"/>
              <w:numPr>
                <w:ilvl w:val="0"/>
                <w:numId w:val="9"/>
              </w:numPr>
              <w:spacing w:before="0" w:beforeAutospacing="0" w:after="0" w:afterAutospacing="0"/>
              <w:rPr>
                <w:bCs/>
                <w:sz w:val="22"/>
                <w:szCs w:val="22"/>
              </w:rPr>
            </w:pPr>
            <w:r w:rsidRPr="00195791">
              <w:rPr>
                <w:bCs/>
                <w:color w:val="000000"/>
                <w:sz w:val="22"/>
                <w:szCs w:val="22"/>
              </w:rPr>
              <w:t>Provide Resources for classroom teachers: Share Edu-crates amongst teachers to supplement classroom teachings, Under One Sun classroom kits are shared in our school in our book room with lesson plans and books for each grade. </w:t>
            </w:r>
          </w:p>
          <w:p w14:paraId="10F18A3B" w14:textId="77777777" w:rsidR="00BD16F0" w:rsidRPr="00195791" w:rsidRDefault="00BD16F0" w:rsidP="00BD16F0">
            <w:pPr>
              <w:pStyle w:val="NormalWeb"/>
              <w:spacing w:before="0" w:beforeAutospacing="0" w:after="0" w:afterAutospacing="0"/>
              <w:textAlignment w:val="baseline"/>
              <w:rPr>
                <w:bCs/>
                <w:color w:val="000000"/>
                <w:sz w:val="22"/>
                <w:szCs w:val="22"/>
              </w:rPr>
            </w:pPr>
            <w:r w:rsidRPr="00195791">
              <w:rPr>
                <w:bCs/>
                <w:color w:val="000000"/>
                <w:sz w:val="22"/>
                <w:szCs w:val="22"/>
              </w:rPr>
              <w:t>Teach First Nations, Metis, Inuit traditions and culture:</w:t>
            </w:r>
          </w:p>
          <w:p w14:paraId="1D50A545" w14:textId="77777777" w:rsidR="00BD16F0" w:rsidRPr="00195791" w:rsidRDefault="00BD16F0" w:rsidP="00752F6B">
            <w:pPr>
              <w:pStyle w:val="NormalWeb"/>
              <w:numPr>
                <w:ilvl w:val="0"/>
                <w:numId w:val="9"/>
              </w:numPr>
              <w:spacing w:before="0" w:beforeAutospacing="0" w:after="0" w:afterAutospacing="0"/>
              <w:rPr>
                <w:bCs/>
                <w:sz w:val="22"/>
                <w:szCs w:val="22"/>
              </w:rPr>
            </w:pPr>
            <w:r w:rsidRPr="00195791">
              <w:rPr>
                <w:bCs/>
                <w:color w:val="000000"/>
                <w:sz w:val="22"/>
                <w:szCs w:val="22"/>
              </w:rPr>
              <w:t>Classroom Visits: School -Wide</w:t>
            </w:r>
          </w:p>
          <w:p w14:paraId="39E10582" w14:textId="77777777" w:rsidR="00BD16F0" w:rsidRPr="00195791" w:rsidRDefault="00BD16F0" w:rsidP="00BD16F0">
            <w:pPr>
              <w:pStyle w:val="NormalWeb"/>
              <w:spacing w:before="0" w:beforeAutospacing="0" w:after="0" w:afterAutospacing="0"/>
              <w:ind w:left="720"/>
              <w:rPr>
                <w:bCs/>
                <w:sz w:val="22"/>
                <w:szCs w:val="22"/>
              </w:rPr>
            </w:pPr>
            <w:r w:rsidRPr="00195791">
              <w:rPr>
                <w:bCs/>
                <w:color w:val="000000"/>
                <w:sz w:val="22"/>
                <w:szCs w:val="22"/>
              </w:rPr>
              <w:t>First Nations, Metis, Inuit Lead to teach lessons to each class about Metis culture, symbols, famous Metis people of Canada today and history to build an understanding and appreciation for Metis Culture.</w:t>
            </w:r>
          </w:p>
          <w:p w14:paraId="089D23F9" w14:textId="77777777" w:rsidR="00BD16F0" w:rsidRPr="00195791" w:rsidRDefault="00BD16F0" w:rsidP="00752F6B">
            <w:pPr>
              <w:pStyle w:val="NormalWeb"/>
              <w:numPr>
                <w:ilvl w:val="0"/>
                <w:numId w:val="9"/>
              </w:numPr>
              <w:spacing w:before="0" w:beforeAutospacing="0" w:after="0" w:afterAutospacing="0"/>
              <w:rPr>
                <w:bCs/>
                <w:sz w:val="22"/>
                <w:szCs w:val="22"/>
              </w:rPr>
            </w:pPr>
            <w:r w:rsidRPr="00195791">
              <w:rPr>
                <w:bCs/>
                <w:color w:val="000000"/>
                <w:sz w:val="22"/>
                <w:szCs w:val="22"/>
              </w:rPr>
              <w:t>National Aboriginal Day: School-Wide</w:t>
            </w:r>
          </w:p>
          <w:p w14:paraId="0F79AF79" w14:textId="77777777" w:rsidR="00BD16F0" w:rsidRPr="00195791" w:rsidRDefault="00BD16F0" w:rsidP="00752F6B">
            <w:pPr>
              <w:pStyle w:val="NormalWeb"/>
              <w:numPr>
                <w:ilvl w:val="0"/>
                <w:numId w:val="9"/>
              </w:numPr>
              <w:spacing w:before="0" w:beforeAutospacing="0" w:after="0" w:afterAutospacing="0"/>
              <w:rPr>
                <w:bCs/>
                <w:sz w:val="22"/>
                <w:szCs w:val="22"/>
              </w:rPr>
            </w:pPr>
            <w:r w:rsidRPr="00195791">
              <w:rPr>
                <w:bCs/>
                <w:color w:val="000000"/>
                <w:sz w:val="22"/>
                <w:szCs w:val="22"/>
              </w:rPr>
              <w:t>Share resources for teachers to celebrate National Aboriginal Day with their classes.</w:t>
            </w:r>
          </w:p>
          <w:p w14:paraId="4A4D6848" w14:textId="77777777" w:rsidR="00BD16F0" w:rsidRPr="00195791" w:rsidRDefault="00BD16F0" w:rsidP="00752F6B">
            <w:pPr>
              <w:pStyle w:val="NormalWeb"/>
              <w:numPr>
                <w:ilvl w:val="0"/>
                <w:numId w:val="9"/>
              </w:numPr>
              <w:spacing w:before="0" w:beforeAutospacing="0" w:after="0" w:afterAutospacing="0"/>
              <w:jc w:val="both"/>
              <w:rPr>
                <w:bCs/>
                <w:sz w:val="22"/>
                <w:szCs w:val="22"/>
              </w:rPr>
            </w:pPr>
            <w:r w:rsidRPr="00195791">
              <w:rPr>
                <w:bCs/>
                <w:color w:val="000000"/>
                <w:sz w:val="22"/>
                <w:szCs w:val="22"/>
              </w:rPr>
              <w:t>Jigging Lessons: School-Wide</w:t>
            </w:r>
          </w:p>
          <w:p w14:paraId="16A67C42" w14:textId="77777777" w:rsidR="00BD16F0" w:rsidRPr="00195791" w:rsidRDefault="00BD16F0" w:rsidP="00BD16F0">
            <w:pPr>
              <w:pStyle w:val="NormalWeb"/>
              <w:spacing w:before="0" w:beforeAutospacing="0" w:after="0" w:afterAutospacing="0"/>
              <w:ind w:left="720"/>
              <w:rPr>
                <w:bCs/>
                <w:color w:val="000000"/>
                <w:sz w:val="22"/>
                <w:szCs w:val="22"/>
              </w:rPr>
            </w:pPr>
            <w:r w:rsidRPr="00195791">
              <w:rPr>
                <w:bCs/>
                <w:color w:val="000000"/>
                <w:sz w:val="22"/>
                <w:szCs w:val="22"/>
              </w:rPr>
              <w:t xml:space="preserve">Invite community member, Aurora Leddy, to give each class a demonstration of her jigging and then teach students a few dances to jig.  </w:t>
            </w:r>
          </w:p>
          <w:p w14:paraId="0BF9AB40" w14:textId="17DBFB9A" w:rsidR="00BD16F0" w:rsidRPr="00195791" w:rsidRDefault="00BD16F0" w:rsidP="00BD16F0">
            <w:pPr>
              <w:pStyle w:val="NormalWeb"/>
              <w:spacing w:before="0" w:beforeAutospacing="0" w:after="0" w:afterAutospacing="0"/>
              <w:textAlignment w:val="baseline"/>
              <w:rPr>
                <w:bCs/>
                <w:color w:val="000000"/>
                <w:sz w:val="22"/>
                <w:szCs w:val="22"/>
              </w:rPr>
            </w:pPr>
            <w:r w:rsidRPr="00195791">
              <w:rPr>
                <w:bCs/>
                <w:color w:val="000000"/>
                <w:sz w:val="22"/>
                <w:szCs w:val="22"/>
              </w:rPr>
              <w:t xml:space="preserve">Build Relationships between the school and our First Nations, Metis, Inuit </w:t>
            </w:r>
            <w:r w:rsidR="00D35B96" w:rsidRPr="00195791">
              <w:rPr>
                <w:bCs/>
                <w:color w:val="000000"/>
                <w:sz w:val="22"/>
                <w:szCs w:val="22"/>
              </w:rPr>
              <w:t>Elders,</w:t>
            </w:r>
            <w:r w:rsidRPr="00195791">
              <w:rPr>
                <w:bCs/>
                <w:color w:val="000000"/>
                <w:sz w:val="22"/>
                <w:szCs w:val="22"/>
              </w:rPr>
              <w:t xml:space="preserve"> and consultants:</w:t>
            </w:r>
          </w:p>
          <w:p w14:paraId="042B5D5E" w14:textId="77777777" w:rsidR="00BD16F0" w:rsidRPr="00195791" w:rsidRDefault="00BD16F0" w:rsidP="00752F6B">
            <w:pPr>
              <w:pStyle w:val="NormalWeb"/>
              <w:numPr>
                <w:ilvl w:val="0"/>
                <w:numId w:val="10"/>
              </w:numPr>
              <w:spacing w:before="0" w:beforeAutospacing="0" w:after="0" w:afterAutospacing="0"/>
              <w:rPr>
                <w:bCs/>
                <w:sz w:val="22"/>
                <w:szCs w:val="22"/>
              </w:rPr>
            </w:pPr>
            <w:r w:rsidRPr="00195791">
              <w:rPr>
                <w:bCs/>
                <w:color w:val="000000"/>
                <w:sz w:val="22"/>
                <w:szCs w:val="22"/>
              </w:rPr>
              <w:t>Elder Wilson Visits: School-wide</w:t>
            </w:r>
          </w:p>
          <w:p w14:paraId="0EA98B96" w14:textId="77777777" w:rsidR="00BD16F0" w:rsidRPr="00195791" w:rsidRDefault="00BD16F0" w:rsidP="00BD16F0">
            <w:pPr>
              <w:pStyle w:val="NormalWeb"/>
              <w:spacing w:before="0" w:beforeAutospacing="0" w:after="0" w:afterAutospacing="0"/>
              <w:ind w:left="720"/>
              <w:rPr>
                <w:bCs/>
                <w:sz w:val="22"/>
                <w:szCs w:val="22"/>
              </w:rPr>
            </w:pPr>
            <w:r w:rsidRPr="00195791">
              <w:rPr>
                <w:bCs/>
                <w:color w:val="000000"/>
                <w:sz w:val="22"/>
                <w:szCs w:val="22"/>
              </w:rPr>
              <w:t>Book Elder Wilson visits throughout the year for teachings with individual classes or with individual students</w:t>
            </w:r>
          </w:p>
          <w:p w14:paraId="195CA1F5" w14:textId="77777777" w:rsidR="00BD16F0" w:rsidRPr="00195791" w:rsidRDefault="00BD16F0" w:rsidP="00752F6B">
            <w:pPr>
              <w:pStyle w:val="NormalWeb"/>
              <w:numPr>
                <w:ilvl w:val="0"/>
                <w:numId w:val="10"/>
              </w:numPr>
              <w:spacing w:before="0" w:beforeAutospacing="0" w:after="0" w:afterAutospacing="0"/>
              <w:rPr>
                <w:bCs/>
                <w:sz w:val="22"/>
                <w:szCs w:val="22"/>
              </w:rPr>
            </w:pPr>
            <w:r w:rsidRPr="00195791">
              <w:rPr>
                <w:bCs/>
                <w:color w:val="000000"/>
                <w:sz w:val="22"/>
                <w:szCs w:val="22"/>
              </w:rPr>
              <w:t>Consultant Visits: Classroom Visits</w:t>
            </w:r>
          </w:p>
          <w:p w14:paraId="565F05DD" w14:textId="18BDF9C6" w:rsidR="00ED4B93" w:rsidRPr="00195791" w:rsidRDefault="00BD16F0" w:rsidP="00665B4C">
            <w:pPr>
              <w:pStyle w:val="NormalWeb"/>
              <w:spacing w:before="0" w:beforeAutospacing="0" w:after="0" w:afterAutospacing="0"/>
              <w:ind w:left="720"/>
              <w:rPr>
                <w:bCs/>
                <w:sz w:val="22"/>
                <w:szCs w:val="22"/>
              </w:rPr>
            </w:pPr>
            <w:r w:rsidRPr="00195791">
              <w:rPr>
                <w:bCs/>
                <w:color w:val="000000"/>
                <w:sz w:val="22"/>
                <w:szCs w:val="22"/>
              </w:rPr>
              <w:t xml:space="preserve">Invite First Nations, Metis, Inuit consultants to share their expertise during classroom visits (e.g.: Cheryl Devlin taught about the Métis sash and how to finger weave). </w:t>
            </w:r>
          </w:p>
          <w:p w14:paraId="4DB03074" w14:textId="77777777" w:rsidR="006B4F5B" w:rsidRDefault="006B4F5B" w:rsidP="009C7FEA">
            <w:pPr>
              <w:ind w:left="0"/>
              <w:rPr>
                <w:b/>
                <w:bCs/>
                <w:color w:val="000000" w:themeColor="text1"/>
                <w:sz w:val="22"/>
                <w:szCs w:val="22"/>
              </w:rPr>
            </w:pPr>
          </w:p>
          <w:p w14:paraId="7520C86F" w14:textId="77777777" w:rsidR="006B4F5B" w:rsidRDefault="006B4F5B" w:rsidP="00CB33DB">
            <w:pPr>
              <w:ind w:hanging="1194"/>
              <w:rPr>
                <w:b/>
                <w:bCs/>
                <w:color w:val="000000" w:themeColor="text1"/>
                <w:sz w:val="22"/>
                <w:szCs w:val="22"/>
              </w:rPr>
            </w:pPr>
          </w:p>
          <w:p w14:paraId="7FB2A45D" w14:textId="02D65FAB" w:rsidR="0030163B" w:rsidRPr="00195791" w:rsidRDefault="0030163B" w:rsidP="00CB33DB">
            <w:pPr>
              <w:ind w:hanging="1194"/>
              <w:rPr>
                <w:b/>
                <w:bCs/>
                <w:color w:val="000000" w:themeColor="text1"/>
                <w:sz w:val="22"/>
                <w:szCs w:val="22"/>
              </w:rPr>
            </w:pPr>
          </w:p>
        </w:tc>
      </w:tr>
      <w:tr w:rsidR="00ED4B93" w:rsidRPr="00FF1CEE" w14:paraId="263DF9E7" w14:textId="77777777" w:rsidTr="1DC961F2">
        <w:tc>
          <w:tcPr>
            <w:tcW w:w="13893" w:type="dxa"/>
          </w:tcPr>
          <w:p w14:paraId="5D9E1870" w14:textId="77777777" w:rsidR="00DB3EAB" w:rsidRPr="00195791" w:rsidRDefault="00ED4B93" w:rsidP="00DB3EAB">
            <w:pPr>
              <w:ind w:left="-114"/>
              <w:rPr>
                <w:b/>
                <w:bCs/>
                <w:i/>
                <w:iCs/>
                <w:color w:val="000000" w:themeColor="text1"/>
                <w:sz w:val="22"/>
                <w:szCs w:val="22"/>
              </w:rPr>
            </w:pPr>
            <w:r w:rsidRPr="00195791">
              <w:rPr>
                <w:b/>
                <w:bCs/>
                <w:color w:val="000000" w:themeColor="text1"/>
                <w:sz w:val="22"/>
                <w:szCs w:val="22"/>
              </w:rPr>
              <w:lastRenderedPageBreak/>
              <w:t xml:space="preserve">RESULTS ACHIEVED: </w:t>
            </w:r>
            <w:r w:rsidR="00DB3EAB" w:rsidRPr="00195791">
              <w:rPr>
                <w:b/>
                <w:bCs/>
                <w:color w:val="000000" w:themeColor="text1"/>
                <w:sz w:val="22"/>
                <w:szCs w:val="22"/>
              </w:rPr>
              <w:t>(Please refer to qualitative and quantitative data such as anecdotal, STAR, MIPI, Accountability Pillar Data, EIPS or School Surveys etc. that best demonstrates attainment or progress towards achieving this goal.)</w:t>
            </w:r>
          </w:p>
          <w:p w14:paraId="1D49CBCB" w14:textId="192D8B6E" w:rsidR="00ED4B93" w:rsidRDefault="00ED4B93" w:rsidP="00CB33DB">
            <w:pPr>
              <w:ind w:hanging="1194"/>
              <w:rPr>
                <w:b/>
                <w:bCs/>
                <w:i/>
                <w:iCs/>
                <w:color w:val="000000" w:themeColor="text1"/>
                <w:sz w:val="22"/>
                <w:szCs w:val="22"/>
              </w:rPr>
            </w:pPr>
          </w:p>
          <w:p w14:paraId="034AB064" w14:textId="367DA666" w:rsidR="0022308C" w:rsidRPr="0022308C" w:rsidRDefault="7B6FE973" w:rsidP="00CB33DB">
            <w:pPr>
              <w:ind w:hanging="1194"/>
              <w:rPr>
                <w:color w:val="000000" w:themeColor="text1"/>
                <w:sz w:val="22"/>
                <w:szCs w:val="22"/>
              </w:rPr>
            </w:pPr>
            <w:r w:rsidRPr="1DC961F2">
              <w:rPr>
                <w:color w:val="000000" w:themeColor="text1"/>
                <w:sz w:val="22"/>
                <w:szCs w:val="22"/>
              </w:rPr>
              <w:t xml:space="preserve">The Accountability Pillar that </w:t>
            </w:r>
            <w:r w:rsidR="318C05BE" w:rsidRPr="1DC961F2">
              <w:rPr>
                <w:color w:val="000000" w:themeColor="text1"/>
                <w:sz w:val="22"/>
                <w:szCs w:val="22"/>
              </w:rPr>
              <w:t xml:space="preserve">indicates that students are safe at school, are learning about the importance of caring about others, are learning respect for </w:t>
            </w:r>
            <w:proofErr w:type="gramStart"/>
            <w:r w:rsidR="318C05BE" w:rsidRPr="1DC961F2">
              <w:rPr>
                <w:color w:val="000000" w:themeColor="text1"/>
                <w:sz w:val="22"/>
                <w:szCs w:val="22"/>
              </w:rPr>
              <w:t>others</w:t>
            </w:r>
            <w:proofErr w:type="gramEnd"/>
            <w:r w:rsidR="318C05BE" w:rsidRPr="1DC961F2">
              <w:rPr>
                <w:color w:val="000000" w:themeColor="text1"/>
                <w:sz w:val="22"/>
                <w:szCs w:val="22"/>
              </w:rPr>
              <w:t xml:space="preserve"> and are treated fairly in school demonstrates that this goal was </w:t>
            </w:r>
            <w:r w:rsidR="33F50E2C" w:rsidRPr="1DC961F2">
              <w:rPr>
                <w:color w:val="000000" w:themeColor="text1"/>
                <w:sz w:val="22"/>
                <w:szCs w:val="22"/>
              </w:rPr>
              <w:t>not only achieve</w:t>
            </w:r>
            <w:r w:rsidR="43860A4A" w:rsidRPr="1DC961F2">
              <w:rPr>
                <w:color w:val="000000" w:themeColor="text1"/>
                <w:sz w:val="22"/>
                <w:szCs w:val="22"/>
              </w:rPr>
              <w:t>d</w:t>
            </w:r>
            <w:r w:rsidR="33F50E2C" w:rsidRPr="1DC961F2">
              <w:rPr>
                <w:color w:val="000000" w:themeColor="text1"/>
                <w:sz w:val="22"/>
                <w:szCs w:val="22"/>
              </w:rPr>
              <w:t xml:space="preserve"> but exceeded our expectations.</w:t>
            </w:r>
          </w:p>
          <w:p w14:paraId="53D9C8F4" w14:textId="4E512527" w:rsidR="00A12A54" w:rsidRPr="00A12A54" w:rsidRDefault="00A12A54" w:rsidP="00CB33DB">
            <w:pPr>
              <w:ind w:hanging="1194"/>
              <w:rPr>
                <w:color w:val="000000" w:themeColor="text1"/>
                <w:sz w:val="22"/>
                <w:szCs w:val="22"/>
              </w:rPr>
            </w:pPr>
          </w:p>
          <w:p w14:paraId="13ADF396" w14:textId="70389417" w:rsidR="00B12B8A" w:rsidRPr="00B84DA1" w:rsidRDefault="00B12B8A" w:rsidP="00B84DA1">
            <w:pPr>
              <w:ind w:left="0"/>
              <w:rPr>
                <w:color w:val="000000" w:themeColor="text1"/>
                <w:sz w:val="22"/>
                <w:szCs w:val="22"/>
              </w:rPr>
            </w:pPr>
            <w:r w:rsidRPr="00B84DA1">
              <w:rPr>
                <w:color w:val="000000" w:themeColor="text1"/>
                <w:sz w:val="22"/>
                <w:szCs w:val="22"/>
              </w:rPr>
              <w:t>Students experienced the Métis culture school wide.</w:t>
            </w:r>
          </w:p>
          <w:p w14:paraId="62A3168A" w14:textId="288976EB" w:rsidR="007278F6" w:rsidRPr="00B84DA1" w:rsidRDefault="00CA018E" w:rsidP="00B84DA1">
            <w:pPr>
              <w:pStyle w:val="ListParagraph"/>
              <w:numPr>
                <w:ilvl w:val="0"/>
                <w:numId w:val="10"/>
              </w:numPr>
              <w:rPr>
                <w:color w:val="000000" w:themeColor="text1"/>
                <w:sz w:val="22"/>
                <w:szCs w:val="22"/>
              </w:rPr>
            </w:pPr>
            <w:r w:rsidRPr="00B84DA1">
              <w:rPr>
                <w:color w:val="000000" w:themeColor="text1"/>
                <w:sz w:val="22"/>
                <w:szCs w:val="22"/>
              </w:rPr>
              <w:t xml:space="preserve">Some activities were cancelled due to the interrupted end of the school </w:t>
            </w:r>
            <w:r w:rsidR="00D33164" w:rsidRPr="00B84DA1">
              <w:rPr>
                <w:color w:val="000000" w:themeColor="text1"/>
                <w:sz w:val="22"/>
                <w:szCs w:val="22"/>
              </w:rPr>
              <w:t>year;</w:t>
            </w:r>
            <w:r w:rsidRPr="00B84DA1">
              <w:rPr>
                <w:color w:val="000000" w:themeColor="text1"/>
                <w:sz w:val="22"/>
                <w:szCs w:val="22"/>
              </w:rPr>
              <w:t xml:space="preserve"> </w:t>
            </w:r>
            <w:r w:rsidR="007278F6" w:rsidRPr="00B84DA1">
              <w:rPr>
                <w:color w:val="000000" w:themeColor="text1"/>
                <w:sz w:val="22"/>
                <w:szCs w:val="22"/>
              </w:rPr>
              <w:t>however,</w:t>
            </w:r>
            <w:r w:rsidR="00DE1451" w:rsidRPr="00B84DA1">
              <w:rPr>
                <w:color w:val="000000" w:themeColor="text1"/>
                <w:sz w:val="22"/>
                <w:szCs w:val="22"/>
              </w:rPr>
              <w:t xml:space="preserve"> students still had an enriched </w:t>
            </w:r>
            <w:r w:rsidR="005316A3" w:rsidRPr="00B84DA1">
              <w:rPr>
                <w:color w:val="000000" w:themeColor="text1"/>
                <w:sz w:val="22"/>
                <w:szCs w:val="22"/>
              </w:rPr>
              <w:t xml:space="preserve">experience.  Not only did we participate in </w:t>
            </w:r>
            <w:r w:rsidR="00D33164" w:rsidRPr="00B84DA1">
              <w:rPr>
                <w:color w:val="000000" w:themeColor="text1"/>
                <w:sz w:val="22"/>
                <w:szCs w:val="22"/>
              </w:rPr>
              <w:t>Orange Shirt Day</w:t>
            </w:r>
            <w:r w:rsidR="005316A3" w:rsidRPr="00B84DA1">
              <w:rPr>
                <w:color w:val="000000" w:themeColor="text1"/>
                <w:sz w:val="22"/>
                <w:szCs w:val="22"/>
              </w:rPr>
              <w:t xml:space="preserve">, </w:t>
            </w:r>
            <w:r w:rsidR="00490419" w:rsidRPr="00B84DA1">
              <w:rPr>
                <w:color w:val="000000" w:themeColor="text1"/>
                <w:sz w:val="22"/>
                <w:szCs w:val="22"/>
              </w:rPr>
              <w:t>but our lead teacher also</w:t>
            </w:r>
            <w:r w:rsidR="000D7E94" w:rsidRPr="00B84DA1">
              <w:rPr>
                <w:color w:val="000000" w:themeColor="text1"/>
                <w:sz w:val="22"/>
                <w:szCs w:val="22"/>
              </w:rPr>
              <w:t xml:space="preserve"> </w:t>
            </w:r>
            <w:r w:rsidR="005316A3" w:rsidRPr="00B84DA1">
              <w:rPr>
                <w:color w:val="000000" w:themeColor="text1"/>
                <w:sz w:val="22"/>
                <w:szCs w:val="22"/>
              </w:rPr>
              <w:t xml:space="preserve">worked with classes on </w:t>
            </w:r>
            <w:r w:rsidR="00E24AC3" w:rsidRPr="00B84DA1">
              <w:rPr>
                <w:color w:val="000000" w:themeColor="text1"/>
                <w:sz w:val="22"/>
                <w:szCs w:val="22"/>
              </w:rPr>
              <w:t>sash weaving, learning about Métis artists</w:t>
            </w:r>
            <w:r w:rsidR="00926BC1" w:rsidRPr="00B84DA1">
              <w:rPr>
                <w:color w:val="000000" w:themeColor="text1"/>
                <w:sz w:val="22"/>
                <w:szCs w:val="22"/>
              </w:rPr>
              <w:t xml:space="preserve"> and then </w:t>
            </w:r>
            <w:r w:rsidR="00AC7203" w:rsidRPr="00B84DA1">
              <w:rPr>
                <w:color w:val="000000" w:themeColor="text1"/>
                <w:sz w:val="22"/>
                <w:szCs w:val="22"/>
              </w:rPr>
              <w:t>painted in the style of Christi Belcourt.  Classes learned about Regalia</w:t>
            </w:r>
            <w:r w:rsidR="00562BAD" w:rsidRPr="00B84DA1">
              <w:rPr>
                <w:color w:val="000000" w:themeColor="text1"/>
                <w:sz w:val="22"/>
                <w:szCs w:val="22"/>
              </w:rPr>
              <w:t>, the colours and symbols. To learn about Métis history</w:t>
            </w:r>
            <w:r w:rsidR="005847B8" w:rsidRPr="00B84DA1">
              <w:rPr>
                <w:color w:val="000000" w:themeColor="text1"/>
                <w:sz w:val="22"/>
                <w:szCs w:val="22"/>
              </w:rPr>
              <w:t>.  Students learned about the Red River Cart</w:t>
            </w:r>
            <w:r w:rsidR="00AA0CF2" w:rsidRPr="00B84DA1">
              <w:rPr>
                <w:color w:val="000000" w:themeColor="text1"/>
                <w:sz w:val="22"/>
                <w:szCs w:val="22"/>
              </w:rPr>
              <w:t xml:space="preserve"> and then made </w:t>
            </w:r>
            <w:proofErr w:type="gramStart"/>
            <w:r w:rsidR="00AA0CF2" w:rsidRPr="00B84DA1">
              <w:rPr>
                <w:color w:val="000000" w:themeColor="text1"/>
                <w:sz w:val="22"/>
                <w:szCs w:val="22"/>
              </w:rPr>
              <w:t>mini Carts</w:t>
            </w:r>
            <w:proofErr w:type="gramEnd"/>
            <w:r w:rsidR="00AA0CF2" w:rsidRPr="00B84DA1">
              <w:rPr>
                <w:color w:val="000000" w:themeColor="text1"/>
                <w:sz w:val="22"/>
                <w:szCs w:val="22"/>
              </w:rPr>
              <w:t>.  Some classes learned about beading and then made beaded flower key chains.</w:t>
            </w:r>
            <w:r w:rsidR="00234E5F" w:rsidRPr="00B84DA1">
              <w:rPr>
                <w:color w:val="000000" w:themeColor="text1"/>
                <w:sz w:val="22"/>
                <w:szCs w:val="22"/>
              </w:rPr>
              <w:t xml:space="preserve">  Younger students made bannock after reading about </w:t>
            </w:r>
            <w:r w:rsidR="009D0702" w:rsidRPr="00B84DA1">
              <w:rPr>
                <w:color w:val="000000" w:themeColor="text1"/>
                <w:sz w:val="22"/>
                <w:szCs w:val="22"/>
              </w:rPr>
              <w:t xml:space="preserve">Métis language and food.  </w:t>
            </w:r>
            <w:r w:rsidR="000574A2" w:rsidRPr="00B84DA1">
              <w:rPr>
                <w:color w:val="000000" w:themeColor="text1"/>
                <w:sz w:val="22"/>
                <w:szCs w:val="22"/>
              </w:rPr>
              <w:t xml:space="preserve">The highlight was that all students had </w:t>
            </w:r>
            <w:r w:rsidR="000D7E94" w:rsidRPr="00B84DA1">
              <w:rPr>
                <w:color w:val="000000" w:themeColor="text1"/>
                <w:sz w:val="22"/>
                <w:szCs w:val="22"/>
              </w:rPr>
              <w:t xml:space="preserve">Jigging </w:t>
            </w:r>
            <w:r w:rsidR="0018694A" w:rsidRPr="00B84DA1">
              <w:rPr>
                <w:color w:val="000000" w:themeColor="text1"/>
                <w:sz w:val="22"/>
                <w:szCs w:val="22"/>
              </w:rPr>
              <w:t>lessons,</w:t>
            </w:r>
            <w:r w:rsidR="000574A2" w:rsidRPr="00B84DA1">
              <w:rPr>
                <w:color w:val="000000" w:themeColor="text1"/>
                <w:sz w:val="22"/>
                <w:szCs w:val="22"/>
              </w:rPr>
              <w:t xml:space="preserve"> a very popular </w:t>
            </w:r>
            <w:r w:rsidR="00726C41" w:rsidRPr="00B84DA1">
              <w:rPr>
                <w:color w:val="000000" w:themeColor="text1"/>
                <w:sz w:val="22"/>
                <w:szCs w:val="22"/>
              </w:rPr>
              <w:t>event!</w:t>
            </w:r>
          </w:p>
          <w:p w14:paraId="4FE0FA1A" w14:textId="7AD89A44" w:rsidR="00ED4B93" w:rsidRPr="00B84DA1" w:rsidRDefault="00726C41" w:rsidP="00B84DA1">
            <w:pPr>
              <w:pStyle w:val="ListParagraph"/>
              <w:numPr>
                <w:ilvl w:val="0"/>
                <w:numId w:val="10"/>
              </w:numPr>
              <w:rPr>
                <w:color w:val="000000" w:themeColor="text1"/>
                <w:sz w:val="22"/>
                <w:szCs w:val="22"/>
              </w:rPr>
            </w:pPr>
            <w:r w:rsidRPr="00B84DA1">
              <w:rPr>
                <w:color w:val="000000" w:themeColor="text1"/>
                <w:sz w:val="22"/>
                <w:szCs w:val="22"/>
              </w:rPr>
              <w:t xml:space="preserve">Elder Wilson taught the grade 1 students about seasonal changes and then </w:t>
            </w:r>
            <w:r w:rsidR="00666415" w:rsidRPr="00B84DA1">
              <w:rPr>
                <w:color w:val="000000" w:themeColor="text1"/>
                <w:sz w:val="22"/>
                <w:szCs w:val="22"/>
              </w:rPr>
              <w:t>taught them the potato dance.  He also met with the grade 4s</w:t>
            </w:r>
            <w:r w:rsidR="00B507A5" w:rsidRPr="00B84DA1">
              <w:rPr>
                <w:color w:val="000000" w:themeColor="text1"/>
                <w:sz w:val="22"/>
                <w:szCs w:val="22"/>
              </w:rPr>
              <w:t xml:space="preserve"> about the 7 sacred teachings.  Elder Wilson had the opportunity to work with grade 6 classes teaching about the importance of the </w:t>
            </w:r>
            <w:r w:rsidR="007278F6" w:rsidRPr="00B84DA1">
              <w:rPr>
                <w:color w:val="000000" w:themeColor="text1"/>
                <w:sz w:val="22"/>
                <w:szCs w:val="22"/>
              </w:rPr>
              <w:t>buffalo and talking sticks</w:t>
            </w:r>
          </w:p>
          <w:p w14:paraId="04E795A2" w14:textId="77777777" w:rsidR="00ED4B93" w:rsidRPr="00195791" w:rsidRDefault="00ED4B93" w:rsidP="00CB33DB">
            <w:pPr>
              <w:ind w:hanging="1194"/>
              <w:rPr>
                <w:b/>
                <w:bCs/>
                <w:i/>
                <w:iCs/>
                <w:color w:val="000000" w:themeColor="text1"/>
                <w:sz w:val="22"/>
                <w:szCs w:val="22"/>
              </w:rPr>
            </w:pPr>
          </w:p>
          <w:p w14:paraId="436427B1" w14:textId="77777777" w:rsidR="00ED4B93" w:rsidRPr="00195791" w:rsidRDefault="00ED4B93" w:rsidP="00CB33DB">
            <w:pPr>
              <w:ind w:hanging="1194"/>
              <w:rPr>
                <w:b/>
                <w:bCs/>
                <w:i/>
                <w:iCs/>
                <w:color w:val="000000" w:themeColor="text1"/>
                <w:sz w:val="22"/>
                <w:szCs w:val="22"/>
              </w:rPr>
            </w:pPr>
          </w:p>
          <w:p w14:paraId="745381D9" w14:textId="621F7DB1" w:rsidR="00ED4B93" w:rsidRPr="00195791" w:rsidRDefault="00ED4B93" w:rsidP="00CB33DB">
            <w:pPr>
              <w:ind w:hanging="1194"/>
              <w:rPr>
                <w:b/>
                <w:bCs/>
                <w:i/>
                <w:iCs/>
                <w:color w:val="000000" w:themeColor="text1"/>
                <w:sz w:val="22"/>
                <w:szCs w:val="22"/>
              </w:rPr>
            </w:pPr>
          </w:p>
          <w:p w14:paraId="6D25CBD6" w14:textId="5E09B718" w:rsidR="00166E4E" w:rsidRPr="00195791" w:rsidRDefault="00166E4E" w:rsidP="00CB33DB">
            <w:pPr>
              <w:ind w:hanging="1194"/>
              <w:rPr>
                <w:b/>
                <w:bCs/>
                <w:i/>
                <w:iCs/>
                <w:color w:val="000000" w:themeColor="text1"/>
                <w:sz w:val="22"/>
                <w:szCs w:val="22"/>
              </w:rPr>
            </w:pPr>
          </w:p>
          <w:p w14:paraId="35C1F25B" w14:textId="6C7B5058" w:rsidR="00166E4E" w:rsidRPr="00195791" w:rsidRDefault="00166E4E" w:rsidP="00CB33DB">
            <w:pPr>
              <w:ind w:hanging="1194"/>
              <w:rPr>
                <w:b/>
                <w:bCs/>
                <w:i/>
                <w:iCs/>
                <w:color w:val="000000" w:themeColor="text1"/>
                <w:sz w:val="22"/>
                <w:szCs w:val="22"/>
              </w:rPr>
            </w:pPr>
          </w:p>
          <w:p w14:paraId="51C61E27" w14:textId="387FA472" w:rsidR="00166E4E" w:rsidRPr="00195791" w:rsidRDefault="00166E4E" w:rsidP="00CB33DB">
            <w:pPr>
              <w:ind w:hanging="1194"/>
              <w:rPr>
                <w:b/>
                <w:bCs/>
                <w:i/>
                <w:iCs/>
                <w:color w:val="000000" w:themeColor="text1"/>
                <w:sz w:val="22"/>
                <w:szCs w:val="22"/>
              </w:rPr>
            </w:pPr>
          </w:p>
          <w:p w14:paraId="13D480EF" w14:textId="5A630A4B" w:rsidR="00166E4E" w:rsidRPr="00195791" w:rsidRDefault="00166E4E" w:rsidP="00CB33DB">
            <w:pPr>
              <w:ind w:hanging="1194"/>
              <w:rPr>
                <w:b/>
                <w:bCs/>
                <w:i/>
                <w:iCs/>
                <w:color w:val="000000" w:themeColor="text1"/>
                <w:sz w:val="22"/>
                <w:szCs w:val="22"/>
              </w:rPr>
            </w:pPr>
          </w:p>
          <w:p w14:paraId="248EC54D" w14:textId="77777777" w:rsidR="00166E4E" w:rsidRPr="00195791" w:rsidRDefault="00166E4E" w:rsidP="00CB33DB">
            <w:pPr>
              <w:ind w:hanging="1194"/>
              <w:rPr>
                <w:b/>
                <w:bCs/>
                <w:i/>
                <w:iCs/>
                <w:color w:val="000000" w:themeColor="text1"/>
                <w:sz w:val="22"/>
                <w:szCs w:val="22"/>
              </w:rPr>
            </w:pPr>
          </w:p>
          <w:p w14:paraId="42A945C9" w14:textId="4F5A09B3" w:rsidR="00ED4B93" w:rsidRPr="00195791" w:rsidRDefault="00ED4B93" w:rsidP="00CB33DB">
            <w:pPr>
              <w:ind w:hanging="1194"/>
              <w:rPr>
                <w:b/>
                <w:bCs/>
                <w:i/>
                <w:iCs/>
                <w:color w:val="000000" w:themeColor="text1"/>
                <w:sz w:val="22"/>
                <w:szCs w:val="22"/>
              </w:rPr>
            </w:pPr>
          </w:p>
          <w:p w14:paraId="4C330340" w14:textId="5C108551" w:rsidR="007C33A0" w:rsidRPr="00195791" w:rsidRDefault="007C33A0" w:rsidP="00CB33DB">
            <w:pPr>
              <w:ind w:hanging="1194"/>
              <w:rPr>
                <w:b/>
                <w:bCs/>
                <w:i/>
                <w:iCs/>
                <w:color w:val="000000" w:themeColor="text1"/>
                <w:sz w:val="22"/>
                <w:szCs w:val="22"/>
              </w:rPr>
            </w:pPr>
          </w:p>
          <w:p w14:paraId="72E715D8" w14:textId="77777777" w:rsidR="00ED4B93" w:rsidRPr="00195791" w:rsidRDefault="00ED4B93" w:rsidP="00CB33DB">
            <w:pPr>
              <w:ind w:left="0"/>
              <w:rPr>
                <w:b/>
                <w:bCs/>
                <w:i/>
                <w:iCs/>
                <w:color w:val="000000" w:themeColor="text1"/>
                <w:sz w:val="22"/>
                <w:szCs w:val="22"/>
              </w:rPr>
            </w:pPr>
          </w:p>
        </w:tc>
      </w:tr>
    </w:tbl>
    <w:p w14:paraId="44B4B955" w14:textId="7BAAA3F4" w:rsidR="00263F09" w:rsidRDefault="00263F09"/>
    <w:p w14:paraId="5C60B975" w14:textId="77777777" w:rsidR="00263F09" w:rsidRDefault="00263F09"/>
    <w:tbl>
      <w:tblPr>
        <w:tblStyle w:val="TableGrid"/>
        <w:tblW w:w="13609" w:type="dxa"/>
        <w:tblInd w:w="-431" w:type="dxa"/>
        <w:tblLook w:val="04A0" w:firstRow="1" w:lastRow="0" w:firstColumn="1" w:lastColumn="0" w:noHBand="0" w:noVBand="1"/>
      </w:tblPr>
      <w:tblGrid>
        <w:gridCol w:w="13609"/>
      </w:tblGrid>
      <w:tr w:rsidR="00ED4B93" w14:paraId="1B3396A7" w14:textId="77777777" w:rsidTr="1DC961F2">
        <w:tc>
          <w:tcPr>
            <w:tcW w:w="13609" w:type="dxa"/>
          </w:tcPr>
          <w:p w14:paraId="48F1DE53" w14:textId="37761884" w:rsidR="00413063" w:rsidRDefault="00413063" w:rsidP="004348CD">
            <w:pPr>
              <w:tabs>
                <w:tab w:val="left" w:pos="2775"/>
              </w:tabs>
              <w:ind w:hanging="1194"/>
              <w:rPr>
                <w:b/>
                <w:bCs/>
                <w:color w:val="000000" w:themeColor="text1"/>
              </w:rPr>
            </w:pPr>
            <w:bookmarkStart w:id="0" w:name="_Hlk52536268"/>
            <w:r>
              <w:rPr>
                <w:b/>
                <w:bCs/>
                <w:color w:val="000000" w:themeColor="text1"/>
              </w:rPr>
              <w:t>EIPS PRIORITY:</w:t>
            </w:r>
            <w:r w:rsidR="00665B4C">
              <w:rPr>
                <w:b/>
                <w:bCs/>
                <w:color w:val="000000" w:themeColor="text1"/>
              </w:rPr>
              <w:t xml:space="preserve"> </w:t>
            </w:r>
            <w:r w:rsidR="00B453ED">
              <w:rPr>
                <w:color w:val="232323"/>
                <w:sz w:val="22"/>
                <w:szCs w:val="22"/>
                <w:shd w:val="clear" w:color="auto" w:fill="FFFFFF"/>
              </w:rPr>
              <w:t>Enhance high-quality learning and working environments</w:t>
            </w:r>
          </w:p>
          <w:p w14:paraId="2DE8CABB" w14:textId="77777777" w:rsidR="00413063" w:rsidRDefault="00413063" w:rsidP="00CB33DB">
            <w:pPr>
              <w:ind w:hanging="1194"/>
              <w:rPr>
                <w:b/>
                <w:bCs/>
                <w:color w:val="000000" w:themeColor="text1"/>
              </w:rPr>
            </w:pPr>
          </w:p>
          <w:p w14:paraId="635EB7BE" w14:textId="49C5368B" w:rsidR="00ED4B93" w:rsidRDefault="00413063" w:rsidP="00665B4C">
            <w:pPr>
              <w:ind w:hanging="1194"/>
              <w:rPr>
                <w:b/>
                <w:bCs/>
                <w:i/>
                <w:iCs/>
                <w:color w:val="000000" w:themeColor="text1"/>
              </w:rPr>
            </w:pPr>
            <w:r>
              <w:rPr>
                <w:b/>
                <w:bCs/>
                <w:color w:val="000000" w:themeColor="text1"/>
              </w:rPr>
              <w:t xml:space="preserve">SCHOOL </w:t>
            </w:r>
            <w:r w:rsidR="00ED4B93">
              <w:rPr>
                <w:b/>
                <w:bCs/>
                <w:color w:val="000000" w:themeColor="text1"/>
              </w:rPr>
              <w:t>GOAL:</w:t>
            </w:r>
            <w:r w:rsidR="001715A7">
              <w:rPr>
                <w:rFonts w:eastAsia="Calibri" w:cstheme="minorHAnsi"/>
              </w:rPr>
              <w:t xml:space="preserve"> Continue to develop a safe, caring, welcoming school community and culture.</w:t>
            </w:r>
          </w:p>
          <w:p w14:paraId="43BBEB02" w14:textId="77777777" w:rsidR="00ED4B93" w:rsidRDefault="00ED4B93" w:rsidP="00C541F4">
            <w:pPr>
              <w:rPr>
                <w:b/>
                <w:bCs/>
                <w:i/>
                <w:iCs/>
                <w:color w:val="000000" w:themeColor="text1"/>
              </w:rPr>
            </w:pPr>
          </w:p>
        </w:tc>
      </w:tr>
      <w:tr w:rsidR="00ED4B93" w14:paraId="6AFBAF89" w14:textId="77777777" w:rsidTr="1DC961F2">
        <w:tc>
          <w:tcPr>
            <w:tcW w:w="13609" w:type="dxa"/>
          </w:tcPr>
          <w:p w14:paraId="25273FDD" w14:textId="77777777" w:rsidR="00ED4B93" w:rsidRDefault="00ED4B93" w:rsidP="00CB33DB">
            <w:pPr>
              <w:ind w:hanging="1194"/>
              <w:rPr>
                <w:b/>
                <w:bCs/>
                <w:i/>
                <w:iCs/>
                <w:color w:val="000000" w:themeColor="text1"/>
              </w:rPr>
            </w:pPr>
            <w:r>
              <w:rPr>
                <w:b/>
                <w:bCs/>
                <w:color w:val="000000" w:themeColor="text1"/>
              </w:rPr>
              <w:lastRenderedPageBreak/>
              <w:t>STRATEGIES/ACTIONS IMPLEMENTED:</w:t>
            </w:r>
          </w:p>
          <w:p w14:paraId="234C20AF" w14:textId="77777777" w:rsidR="00FE6C74" w:rsidRPr="00665B4C" w:rsidRDefault="00FE6C74" w:rsidP="00665B4C">
            <w:pPr>
              <w:pStyle w:val="ListParagraph"/>
              <w:numPr>
                <w:ilvl w:val="0"/>
                <w:numId w:val="10"/>
              </w:numPr>
              <w:contextualSpacing/>
              <w:rPr>
                <w:rFonts w:cstheme="minorHAnsi"/>
              </w:rPr>
            </w:pPr>
            <w:r w:rsidRPr="00665B4C">
              <w:rPr>
                <w:rFonts w:cstheme="minorHAnsi"/>
              </w:rPr>
              <w:t>Using the Seven Sacred Teachings to develop a strong and healthy sense of community, promote mental health and build strong relationships</w:t>
            </w:r>
          </w:p>
          <w:p w14:paraId="3A8E9E49" w14:textId="77777777" w:rsidR="00FE6C74" w:rsidRDefault="00FE6C74" w:rsidP="00752F6B">
            <w:pPr>
              <w:pStyle w:val="ListParagraph"/>
              <w:numPr>
                <w:ilvl w:val="0"/>
                <w:numId w:val="12"/>
              </w:numPr>
              <w:contextualSpacing/>
              <w:rPr>
                <w:rFonts w:cstheme="minorHAnsi"/>
              </w:rPr>
            </w:pPr>
            <w:r>
              <w:rPr>
                <w:rFonts w:cstheme="minorHAnsi"/>
              </w:rPr>
              <w:t>Implement buddy reading program across grades</w:t>
            </w:r>
          </w:p>
          <w:p w14:paraId="0C5B1FA7" w14:textId="77777777" w:rsidR="00FE6C74" w:rsidRDefault="00FE6C74" w:rsidP="00752F6B">
            <w:pPr>
              <w:pStyle w:val="ListParagraph"/>
              <w:numPr>
                <w:ilvl w:val="0"/>
                <w:numId w:val="12"/>
              </w:numPr>
              <w:contextualSpacing/>
              <w:rPr>
                <w:rFonts w:cstheme="minorHAnsi"/>
              </w:rPr>
            </w:pPr>
            <w:r>
              <w:rPr>
                <w:rFonts w:cstheme="minorHAnsi"/>
              </w:rPr>
              <w:t>Encourage families to volunteer in the school and in classrooms</w:t>
            </w:r>
          </w:p>
          <w:p w14:paraId="1EDA07F0" w14:textId="77777777" w:rsidR="00FE6C74" w:rsidRDefault="00FE6C74" w:rsidP="00752F6B">
            <w:pPr>
              <w:pStyle w:val="ListParagraph"/>
              <w:numPr>
                <w:ilvl w:val="0"/>
                <w:numId w:val="12"/>
              </w:numPr>
              <w:contextualSpacing/>
              <w:rPr>
                <w:rFonts w:cstheme="minorHAnsi"/>
              </w:rPr>
            </w:pPr>
            <w:r>
              <w:rPr>
                <w:rFonts w:cstheme="minorHAnsi"/>
              </w:rPr>
              <w:t>Linking Generations program with 3 teachers</w:t>
            </w:r>
          </w:p>
          <w:p w14:paraId="2D6F337E" w14:textId="77777777" w:rsidR="00FE6C74" w:rsidRDefault="00FE6C74" w:rsidP="00752F6B">
            <w:pPr>
              <w:pStyle w:val="ListParagraph"/>
              <w:numPr>
                <w:ilvl w:val="0"/>
                <w:numId w:val="12"/>
              </w:numPr>
              <w:contextualSpacing/>
              <w:rPr>
                <w:rFonts w:cstheme="minorHAnsi"/>
              </w:rPr>
            </w:pPr>
            <w:r>
              <w:rPr>
                <w:rFonts w:cstheme="minorHAnsi"/>
              </w:rPr>
              <w:t>Active School Transportation Initiative</w:t>
            </w:r>
          </w:p>
          <w:p w14:paraId="1E17302F" w14:textId="77777777" w:rsidR="00FE6C74" w:rsidRDefault="00FE6C74" w:rsidP="00752F6B">
            <w:pPr>
              <w:pStyle w:val="ListParagraph"/>
              <w:numPr>
                <w:ilvl w:val="0"/>
                <w:numId w:val="12"/>
              </w:numPr>
              <w:contextualSpacing/>
              <w:rPr>
                <w:rFonts w:cstheme="minorHAnsi"/>
              </w:rPr>
            </w:pPr>
            <w:r>
              <w:rPr>
                <w:rFonts w:cstheme="minorHAnsi"/>
              </w:rPr>
              <w:t>Parent lunch Read-in activity throughout the year</w:t>
            </w:r>
          </w:p>
          <w:p w14:paraId="7AA03285" w14:textId="77777777" w:rsidR="00FE6C74" w:rsidRDefault="00FE6C74" w:rsidP="00752F6B">
            <w:pPr>
              <w:pStyle w:val="ListParagraph"/>
              <w:numPr>
                <w:ilvl w:val="0"/>
                <w:numId w:val="12"/>
              </w:numPr>
              <w:contextualSpacing/>
              <w:rPr>
                <w:rFonts w:cstheme="minorHAnsi"/>
              </w:rPr>
            </w:pPr>
            <w:r>
              <w:rPr>
                <w:rFonts w:cstheme="minorHAnsi"/>
              </w:rPr>
              <w:t>Participate in community service projects to deliver cards to the homes surrounding the school</w:t>
            </w:r>
          </w:p>
          <w:p w14:paraId="6EBF020A" w14:textId="77777777" w:rsidR="00FE6C74" w:rsidRDefault="00FE6C74" w:rsidP="00752F6B">
            <w:pPr>
              <w:pStyle w:val="ListParagraph"/>
              <w:numPr>
                <w:ilvl w:val="0"/>
                <w:numId w:val="12"/>
              </w:numPr>
              <w:contextualSpacing/>
              <w:rPr>
                <w:rFonts w:cstheme="minorHAnsi"/>
              </w:rPr>
            </w:pPr>
            <w:r>
              <w:rPr>
                <w:rFonts w:cstheme="minorHAnsi"/>
              </w:rPr>
              <w:t>AMA Patrollers established</w:t>
            </w:r>
          </w:p>
          <w:p w14:paraId="369BD677" w14:textId="085D3B9E" w:rsidR="00ED4B93" w:rsidRPr="00665B4C" w:rsidRDefault="00FE6C74" w:rsidP="00665B4C">
            <w:pPr>
              <w:pStyle w:val="ListParagraph"/>
              <w:numPr>
                <w:ilvl w:val="0"/>
                <w:numId w:val="12"/>
              </w:numPr>
              <w:contextualSpacing/>
              <w:rPr>
                <w:rFonts w:cstheme="minorHAnsi"/>
              </w:rPr>
            </w:pPr>
            <w:r>
              <w:rPr>
                <w:rFonts w:cstheme="minorHAnsi"/>
              </w:rPr>
              <w:t>Gay Straight Alliance (GSA) if needed as well as resources to support students</w:t>
            </w:r>
          </w:p>
          <w:p w14:paraId="137F6C06" w14:textId="77777777" w:rsidR="00ED4B93" w:rsidRDefault="00ED4B93" w:rsidP="00C541F4">
            <w:pPr>
              <w:rPr>
                <w:b/>
                <w:bCs/>
                <w:i/>
                <w:iCs/>
                <w:color w:val="000000" w:themeColor="text1"/>
              </w:rPr>
            </w:pPr>
          </w:p>
          <w:p w14:paraId="1A5FDF06" w14:textId="77777777" w:rsidR="00ED4B93" w:rsidRDefault="00ED4B93" w:rsidP="00C541F4">
            <w:pPr>
              <w:rPr>
                <w:b/>
                <w:bCs/>
                <w:i/>
                <w:iCs/>
                <w:color w:val="000000" w:themeColor="text1"/>
              </w:rPr>
            </w:pPr>
          </w:p>
        </w:tc>
      </w:tr>
      <w:tr w:rsidR="00ED4B93" w14:paraId="76924CC1" w14:textId="77777777" w:rsidTr="1DC961F2">
        <w:tc>
          <w:tcPr>
            <w:tcW w:w="13609" w:type="dxa"/>
          </w:tcPr>
          <w:p w14:paraId="69C124DD" w14:textId="279BA048" w:rsidR="00C23292" w:rsidRDefault="00ED4B93" w:rsidP="00C23292">
            <w:pPr>
              <w:ind w:left="-114"/>
              <w:rPr>
                <w:b/>
                <w:bCs/>
                <w:color w:val="000000" w:themeColor="text1"/>
                <w:sz w:val="18"/>
                <w:szCs w:val="18"/>
              </w:rPr>
            </w:pPr>
            <w:r>
              <w:rPr>
                <w:b/>
                <w:bCs/>
                <w:color w:val="000000" w:themeColor="text1"/>
              </w:rPr>
              <w:t>RESULTS ACHIEVED</w:t>
            </w:r>
            <w:r w:rsidR="00DB3EAB">
              <w:rPr>
                <w:b/>
                <w:bCs/>
                <w:color w:val="000000" w:themeColor="text1"/>
              </w:rPr>
              <w:t>:</w:t>
            </w:r>
            <w:r>
              <w:rPr>
                <w:b/>
                <w:bCs/>
                <w:color w:val="000000" w:themeColor="text1"/>
              </w:rPr>
              <w:t xml:space="preserve"> </w:t>
            </w:r>
            <w:r w:rsidR="00DB3EAB" w:rsidRPr="00FF1CEE">
              <w:rPr>
                <w:b/>
                <w:bCs/>
                <w:color w:val="000000" w:themeColor="text1"/>
                <w:sz w:val="18"/>
                <w:szCs w:val="18"/>
              </w:rPr>
              <w:t>(Please refer to quali</w:t>
            </w:r>
            <w:r w:rsidR="00DB3EAB" w:rsidRPr="007C33A0">
              <w:rPr>
                <w:b/>
                <w:bCs/>
                <w:color w:val="000000" w:themeColor="text1"/>
                <w:sz w:val="18"/>
                <w:szCs w:val="18"/>
              </w:rPr>
              <w:t xml:space="preserve">tative and quantitative data such as anecdotal, STAR, MIPI, Accountability Pillar Data, </w:t>
            </w:r>
            <w:r w:rsidR="00DB3EAB">
              <w:rPr>
                <w:b/>
                <w:bCs/>
                <w:color w:val="000000" w:themeColor="text1"/>
                <w:sz w:val="18"/>
                <w:szCs w:val="18"/>
              </w:rPr>
              <w:t xml:space="preserve">EIPS or School </w:t>
            </w:r>
            <w:r w:rsidR="00DB3EAB" w:rsidRPr="007C33A0">
              <w:rPr>
                <w:b/>
                <w:bCs/>
                <w:color w:val="000000" w:themeColor="text1"/>
                <w:sz w:val="18"/>
                <w:szCs w:val="18"/>
              </w:rPr>
              <w:t>Surveys etc. that best demonstrates attainment or progress towards achieving this goal.)</w:t>
            </w:r>
          </w:p>
          <w:p w14:paraId="7DE577DB" w14:textId="53685566" w:rsidR="00C23292" w:rsidRDefault="00C23292" w:rsidP="00BF5908">
            <w:pPr>
              <w:ind w:left="0"/>
              <w:rPr>
                <w:b/>
                <w:bCs/>
                <w:color w:val="000000" w:themeColor="text1"/>
                <w:sz w:val="18"/>
                <w:szCs w:val="18"/>
              </w:rPr>
            </w:pPr>
          </w:p>
          <w:p w14:paraId="64A10085" w14:textId="6176378F" w:rsidR="00BF5908" w:rsidRPr="00CE26ED" w:rsidRDefault="10591F39" w:rsidP="00BF5908">
            <w:pPr>
              <w:ind w:left="0"/>
              <w:rPr>
                <w:color w:val="000000" w:themeColor="text1"/>
              </w:rPr>
            </w:pPr>
            <w:r w:rsidRPr="1DC961F2">
              <w:rPr>
                <w:color w:val="000000" w:themeColor="text1"/>
              </w:rPr>
              <w:t>The</w:t>
            </w:r>
            <w:r w:rsidR="0A5E9745" w:rsidRPr="1DC961F2">
              <w:rPr>
                <w:color w:val="000000" w:themeColor="text1"/>
              </w:rPr>
              <w:t xml:space="preserve"> </w:t>
            </w:r>
            <w:r w:rsidR="36052401" w:rsidRPr="1DC961F2">
              <w:rPr>
                <w:color w:val="000000" w:themeColor="text1"/>
              </w:rPr>
              <w:t>Accountability</w:t>
            </w:r>
            <w:r w:rsidR="6D71F428" w:rsidRPr="1DC961F2">
              <w:rPr>
                <w:color w:val="000000" w:themeColor="text1"/>
              </w:rPr>
              <w:t xml:space="preserve"> Pillar </w:t>
            </w:r>
            <w:r w:rsidRPr="1DC961F2">
              <w:rPr>
                <w:color w:val="000000" w:themeColor="text1"/>
              </w:rPr>
              <w:t>states that</w:t>
            </w:r>
            <w:r w:rsidR="21CE2284" w:rsidRPr="1DC961F2">
              <w:rPr>
                <w:color w:val="000000" w:themeColor="text1"/>
              </w:rPr>
              <w:t>,</w:t>
            </w:r>
            <w:r w:rsidRPr="1DC961F2">
              <w:rPr>
                <w:color w:val="000000" w:themeColor="text1"/>
              </w:rPr>
              <w:t xml:space="preserve"> </w:t>
            </w:r>
            <w:r w:rsidR="4142B6BD" w:rsidRPr="1DC961F2">
              <w:rPr>
                <w:color w:val="000000" w:themeColor="text1"/>
              </w:rPr>
              <w:t>“students</w:t>
            </w:r>
            <w:r w:rsidRPr="1DC961F2">
              <w:rPr>
                <w:color w:val="000000" w:themeColor="text1"/>
              </w:rPr>
              <w:t xml:space="preserve"> are safe at school, are learning the </w:t>
            </w:r>
            <w:r w:rsidR="4142B6BD" w:rsidRPr="1DC961F2">
              <w:rPr>
                <w:color w:val="000000" w:themeColor="text1"/>
              </w:rPr>
              <w:t>importance</w:t>
            </w:r>
            <w:r w:rsidRPr="1DC961F2">
              <w:rPr>
                <w:color w:val="000000" w:themeColor="text1"/>
              </w:rPr>
              <w:t xml:space="preserve"> of caring for others, are learning respect for others and are treated fairly in school</w:t>
            </w:r>
            <w:r w:rsidR="4142B6BD" w:rsidRPr="1DC961F2">
              <w:rPr>
                <w:color w:val="000000" w:themeColor="text1"/>
              </w:rPr>
              <w:t>”</w:t>
            </w:r>
            <w:r w:rsidR="43FC0F54" w:rsidRPr="1DC961F2">
              <w:rPr>
                <w:color w:val="000000" w:themeColor="text1"/>
              </w:rPr>
              <w:t xml:space="preserve"> demonstrates that we are achiev</w:t>
            </w:r>
            <w:r w:rsidR="6C9D8001" w:rsidRPr="1DC961F2">
              <w:rPr>
                <w:color w:val="000000" w:themeColor="text1"/>
              </w:rPr>
              <w:t>ing excellence in this area.</w:t>
            </w:r>
            <w:r w:rsidRPr="1DC961F2">
              <w:rPr>
                <w:color w:val="000000" w:themeColor="text1"/>
              </w:rPr>
              <w:t xml:space="preserve"> </w:t>
            </w:r>
          </w:p>
          <w:p w14:paraId="1E67B72E" w14:textId="77777777" w:rsidR="00BF5908" w:rsidRPr="00C23292" w:rsidRDefault="00BF5908" w:rsidP="00C23292">
            <w:pPr>
              <w:ind w:left="-114"/>
              <w:rPr>
                <w:b/>
                <w:bCs/>
                <w:color w:val="000000" w:themeColor="text1"/>
                <w:sz w:val="18"/>
                <w:szCs w:val="18"/>
              </w:rPr>
            </w:pPr>
          </w:p>
          <w:p w14:paraId="4EB2D160" w14:textId="1E8572A2" w:rsidR="00ED4B93" w:rsidRDefault="00C31D8F" w:rsidP="000E09DE">
            <w:pPr>
              <w:pStyle w:val="ListParagraph"/>
              <w:numPr>
                <w:ilvl w:val="0"/>
                <w:numId w:val="20"/>
              </w:numPr>
              <w:rPr>
                <w:color w:val="000000" w:themeColor="text1"/>
              </w:rPr>
            </w:pPr>
            <w:r>
              <w:rPr>
                <w:color w:val="000000" w:themeColor="text1"/>
              </w:rPr>
              <w:t xml:space="preserve">Through our Mission Monday, </w:t>
            </w:r>
            <w:r w:rsidR="009E7C84">
              <w:rPr>
                <w:color w:val="000000" w:themeColor="text1"/>
              </w:rPr>
              <w:t xml:space="preserve">each of the Seven Sacred Teaching were taught and staff followed up on the teaching throughout the week.  </w:t>
            </w:r>
            <w:r w:rsidR="0079147C">
              <w:rPr>
                <w:color w:val="000000" w:themeColor="text1"/>
              </w:rPr>
              <w:t xml:space="preserve">These teachings were additionally reinforced when students were making poor choices to help them learn and </w:t>
            </w:r>
            <w:r w:rsidR="00CC61C9">
              <w:rPr>
                <w:color w:val="000000" w:themeColor="text1"/>
              </w:rPr>
              <w:t>understand,</w:t>
            </w:r>
            <w:r w:rsidR="0079147C">
              <w:rPr>
                <w:color w:val="000000" w:themeColor="text1"/>
              </w:rPr>
              <w:t xml:space="preserve"> resp</w:t>
            </w:r>
            <w:r w:rsidR="00025DE0">
              <w:rPr>
                <w:color w:val="000000" w:themeColor="text1"/>
              </w:rPr>
              <w:t>ect</w:t>
            </w:r>
            <w:r w:rsidR="000C4605">
              <w:rPr>
                <w:color w:val="000000" w:themeColor="text1"/>
              </w:rPr>
              <w:t xml:space="preserve">, honesty, </w:t>
            </w:r>
            <w:r w:rsidR="00CC61C9">
              <w:rPr>
                <w:color w:val="000000" w:themeColor="text1"/>
              </w:rPr>
              <w:t xml:space="preserve">and </w:t>
            </w:r>
            <w:r w:rsidR="000C4605">
              <w:rPr>
                <w:color w:val="000000" w:themeColor="text1"/>
              </w:rPr>
              <w:t>truth</w:t>
            </w:r>
            <w:r w:rsidR="00012A27">
              <w:rPr>
                <w:color w:val="000000" w:themeColor="text1"/>
              </w:rPr>
              <w:t>fulness.</w:t>
            </w:r>
          </w:p>
          <w:p w14:paraId="1E9C4533" w14:textId="2FB011B6" w:rsidR="007F19EC" w:rsidRDefault="007F19EC" w:rsidP="000E09DE">
            <w:pPr>
              <w:pStyle w:val="ListParagraph"/>
              <w:numPr>
                <w:ilvl w:val="0"/>
                <w:numId w:val="20"/>
              </w:numPr>
              <w:rPr>
                <w:color w:val="000000" w:themeColor="text1"/>
              </w:rPr>
            </w:pPr>
            <w:r>
              <w:rPr>
                <w:color w:val="000000" w:themeColor="text1"/>
              </w:rPr>
              <w:t xml:space="preserve">Reading buddies between grades and divisions were successful with </w:t>
            </w:r>
            <w:r w:rsidR="006E08BB">
              <w:rPr>
                <w:color w:val="000000" w:themeColor="text1"/>
              </w:rPr>
              <w:t xml:space="preserve">classes meeting up weekly.  </w:t>
            </w:r>
          </w:p>
          <w:p w14:paraId="7D6D5F24" w14:textId="77777777" w:rsidR="005F4E69" w:rsidRPr="008E61D1" w:rsidRDefault="006E08BB" w:rsidP="007B633D">
            <w:pPr>
              <w:pStyle w:val="ListParagraph"/>
              <w:numPr>
                <w:ilvl w:val="0"/>
                <w:numId w:val="20"/>
              </w:numPr>
            </w:pPr>
            <w:r w:rsidRPr="008E61D1">
              <w:t>Three of our community seniors were assigned to three classes through Linking Generations</w:t>
            </w:r>
            <w:r w:rsidR="002E0B61" w:rsidRPr="008E61D1">
              <w:t xml:space="preserve">.  The seniors indicated how much they enjoyed coming in and meeting with the students. </w:t>
            </w:r>
          </w:p>
          <w:p w14:paraId="7C000D5F" w14:textId="1E1C5F67" w:rsidR="005F4E69" w:rsidRPr="008E61D1" w:rsidRDefault="007B633D" w:rsidP="005F4E69">
            <w:pPr>
              <w:pStyle w:val="ListParagraph"/>
              <w:numPr>
                <w:ilvl w:val="1"/>
                <w:numId w:val="20"/>
              </w:numPr>
            </w:pPr>
            <w:r w:rsidRPr="008E61D1">
              <w:t>They read with struggling reader</w:t>
            </w:r>
            <w:r w:rsidR="000D00CD" w:rsidRPr="008E61D1">
              <w:t>s</w:t>
            </w:r>
          </w:p>
          <w:p w14:paraId="03ABC0CF" w14:textId="5E6FB88C" w:rsidR="002B0DF5" w:rsidRPr="008E61D1" w:rsidRDefault="005F4E69" w:rsidP="008E61D1">
            <w:pPr>
              <w:pStyle w:val="ListParagraph"/>
              <w:numPr>
                <w:ilvl w:val="1"/>
                <w:numId w:val="20"/>
              </w:numPr>
            </w:pPr>
            <w:r w:rsidRPr="008E61D1">
              <w:t>Read to the classes</w:t>
            </w:r>
            <w:r w:rsidR="002B0DF5" w:rsidRPr="008E61D1">
              <w:t xml:space="preserve"> and often brought them healthy snacks</w:t>
            </w:r>
          </w:p>
          <w:p w14:paraId="03DA350D" w14:textId="518681A1" w:rsidR="00E96700" w:rsidRDefault="4191646E" w:rsidP="000E09DE">
            <w:pPr>
              <w:pStyle w:val="ListParagraph"/>
              <w:numPr>
                <w:ilvl w:val="0"/>
                <w:numId w:val="20"/>
              </w:numPr>
              <w:rPr>
                <w:color w:val="000000" w:themeColor="text1"/>
              </w:rPr>
            </w:pPr>
            <w:r w:rsidRPr="1DC961F2">
              <w:rPr>
                <w:color w:val="000000" w:themeColor="text1"/>
              </w:rPr>
              <w:t xml:space="preserve">Parents were welcomed into the school at lunch to read with their children while enjoying lunch together.  </w:t>
            </w:r>
            <w:r w:rsidR="5C72BBBF" w:rsidRPr="1DC961F2">
              <w:rPr>
                <w:color w:val="000000" w:themeColor="text1"/>
              </w:rPr>
              <w:t>Although</w:t>
            </w:r>
            <w:r w:rsidRPr="1DC961F2">
              <w:rPr>
                <w:color w:val="000000" w:themeColor="text1"/>
              </w:rPr>
              <w:t xml:space="preserve"> we would have like</w:t>
            </w:r>
            <w:r w:rsidR="41BDDF30" w:rsidRPr="1DC961F2">
              <w:rPr>
                <w:color w:val="000000" w:themeColor="text1"/>
              </w:rPr>
              <w:t>d</w:t>
            </w:r>
            <w:r w:rsidRPr="1DC961F2">
              <w:rPr>
                <w:color w:val="000000" w:themeColor="text1"/>
              </w:rPr>
              <w:t xml:space="preserve"> to do this </w:t>
            </w:r>
            <w:r w:rsidR="5C72BBBF" w:rsidRPr="1DC961F2">
              <w:rPr>
                <w:color w:val="000000" w:themeColor="text1"/>
              </w:rPr>
              <w:t>again, we were unable to.</w:t>
            </w:r>
          </w:p>
          <w:p w14:paraId="5C7C4804" w14:textId="0D47D9E8" w:rsidR="005C142C" w:rsidRPr="005C142C" w:rsidRDefault="6563430B" w:rsidP="00C21221">
            <w:pPr>
              <w:pStyle w:val="ListParagraph"/>
              <w:numPr>
                <w:ilvl w:val="0"/>
                <w:numId w:val="20"/>
              </w:numPr>
              <w:rPr>
                <w:color w:val="000000" w:themeColor="text1"/>
              </w:rPr>
            </w:pPr>
            <w:r>
              <w:lastRenderedPageBreak/>
              <w:t xml:space="preserve">Being a community school, we encourage students to come to school using non-vehicle transportation, when possible. We are fortunate that we have a Wellness Committee, which is </w:t>
            </w:r>
            <w:r w:rsidR="5BA3284F">
              <w:t xml:space="preserve">a </w:t>
            </w:r>
            <w:r>
              <w:t xml:space="preserve">sub-committee of our School Council. </w:t>
            </w:r>
          </w:p>
          <w:p w14:paraId="5609B6A8" w14:textId="77660DF5" w:rsidR="005C142C" w:rsidRPr="005C142C" w:rsidRDefault="6563430B" w:rsidP="005C142C">
            <w:pPr>
              <w:pStyle w:val="ListParagraph"/>
              <w:numPr>
                <w:ilvl w:val="1"/>
                <w:numId w:val="20"/>
              </w:numPr>
              <w:rPr>
                <w:color w:val="000000" w:themeColor="text1"/>
              </w:rPr>
            </w:pPr>
            <w:r>
              <w:t>This committee helps provide us with feedback, idea</w:t>
            </w:r>
            <w:r w:rsidR="4928230C">
              <w:t>s</w:t>
            </w:r>
            <w:r>
              <w:t xml:space="preserve">, and help increase engagement, especially through advertising on their social media channels for our events. </w:t>
            </w:r>
          </w:p>
          <w:p w14:paraId="235E4877" w14:textId="77777777" w:rsidR="005C142C" w:rsidRPr="005C142C" w:rsidRDefault="00654701" w:rsidP="005C142C">
            <w:pPr>
              <w:pStyle w:val="ListParagraph"/>
              <w:numPr>
                <w:ilvl w:val="1"/>
                <w:numId w:val="20"/>
              </w:numPr>
              <w:rPr>
                <w:color w:val="000000" w:themeColor="text1"/>
              </w:rPr>
            </w:pPr>
            <w:r w:rsidRPr="00C21221">
              <w:t xml:space="preserve">We partnered with Ever Active Schools to bring Active School Travel to our school. This unique opportunity helped enable us to promote a culture of being active and safe on the way to and from school. </w:t>
            </w:r>
          </w:p>
          <w:p w14:paraId="18F39B05" w14:textId="77777777" w:rsidR="005C142C" w:rsidRPr="005C142C" w:rsidRDefault="00654701" w:rsidP="005C142C">
            <w:pPr>
              <w:pStyle w:val="ListParagraph"/>
              <w:numPr>
                <w:ilvl w:val="1"/>
                <w:numId w:val="20"/>
              </w:numPr>
              <w:rPr>
                <w:color w:val="000000" w:themeColor="text1"/>
              </w:rPr>
            </w:pPr>
            <w:r w:rsidRPr="00C21221">
              <w:t xml:space="preserve">To help encourage active school travel, we held numerous Walk or Wheel Wednesdays. During these days, more than 50% of our students walk, run, rollerblade, skateboard, scooter, or ride their bikes. Through this initiative, many more students walk or wheel to school even on regular school days. </w:t>
            </w:r>
          </w:p>
          <w:p w14:paraId="1F9097AC" w14:textId="77777777" w:rsidR="005C142C" w:rsidRPr="005C142C" w:rsidRDefault="00654701" w:rsidP="005C142C">
            <w:pPr>
              <w:pStyle w:val="ListParagraph"/>
              <w:numPr>
                <w:ilvl w:val="1"/>
                <w:numId w:val="20"/>
              </w:numPr>
              <w:rPr>
                <w:color w:val="000000" w:themeColor="text1"/>
              </w:rPr>
            </w:pPr>
            <w:r w:rsidRPr="00C21221">
              <w:t>We have been able to increase our engagement with other community members to meet the increasing demands of proper bike and scooter storage. Strathcona County funded the purchase and installation of an additional bike rack. As demand further increased, our School Council also provided more scooter and bike racks for the students to use.</w:t>
            </w:r>
          </w:p>
          <w:p w14:paraId="6AAEA64D" w14:textId="77777777" w:rsidR="00364C3E" w:rsidRPr="00364C3E" w:rsidRDefault="00654701" w:rsidP="00364C3E">
            <w:pPr>
              <w:pStyle w:val="ListParagraph"/>
              <w:numPr>
                <w:ilvl w:val="1"/>
                <w:numId w:val="20"/>
              </w:numPr>
              <w:rPr>
                <w:color w:val="000000" w:themeColor="text1"/>
              </w:rPr>
            </w:pPr>
            <w:r w:rsidRPr="00C21221">
              <w:t>To help keep students safe, we regularly show short videos on our announcements that demonstrate ways of being active and safe while traveling to and from school.  In addition, we held two 30-minute school-wide assemblies; the first on demonstrating proper safety techniques, including tips on how to use crosswalks, sidewalks, and parking lots. The RCMP came in for a different presentation that focused on proper bike safety.</w:t>
            </w:r>
          </w:p>
          <w:p w14:paraId="5C0E9ED8" w14:textId="4EA9FF29" w:rsidR="00654701" w:rsidRPr="00364C3E" w:rsidRDefault="00654701" w:rsidP="00364C3E">
            <w:pPr>
              <w:pStyle w:val="ListParagraph"/>
              <w:numPr>
                <w:ilvl w:val="1"/>
                <w:numId w:val="20"/>
              </w:numPr>
              <w:rPr>
                <w:color w:val="000000" w:themeColor="text1"/>
              </w:rPr>
            </w:pPr>
            <w:r w:rsidRPr="00C21221">
              <w:t xml:space="preserve">Before the move to online learning, in co-ordination with Ever Active Schools, we had been planning to hold a ‘Bike Rodeo’ that would have given all students the chance to borrow or bring their bikes to school and go through various activities focusing on safety, skills, and mechanics. </w:t>
            </w:r>
          </w:p>
          <w:p w14:paraId="2AD3DD54" w14:textId="77777777" w:rsidR="00364C3E" w:rsidRDefault="00364C3E" w:rsidP="00364C3E">
            <w:pPr>
              <w:pStyle w:val="ListParagraph"/>
              <w:numPr>
                <w:ilvl w:val="0"/>
                <w:numId w:val="20"/>
              </w:numPr>
              <w:rPr>
                <w:color w:val="000000" w:themeColor="text1"/>
              </w:rPr>
            </w:pPr>
            <w:r>
              <w:rPr>
                <w:color w:val="000000" w:themeColor="text1"/>
              </w:rPr>
              <w:t>We were unable to follow through with all strategies, but once school life resembles some form of normalcy, we likely will continue to focus on these.</w:t>
            </w:r>
          </w:p>
          <w:p w14:paraId="050885D0" w14:textId="33024193" w:rsidR="00166E4E" w:rsidRDefault="00166E4E" w:rsidP="00CB33DB">
            <w:pPr>
              <w:ind w:left="0"/>
              <w:rPr>
                <w:i/>
                <w:color w:val="000000" w:themeColor="text1"/>
              </w:rPr>
            </w:pPr>
          </w:p>
          <w:p w14:paraId="53B2346E" w14:textId="77777777" w:rsidR="00ED4B93" w:rsidRDefault="00ED4B93" w:rsidP="00166E4E">
            <w:pPr>
              <w:ind w:left="0"/>
              <w:rPr>
                <w:b/>
                <w:bCs/>
                <w:i/>
                <w:iCs/>
                <w:color w:val="000000" w:themeColor="text1"/>
              </w:rPr>
            </w:pPr>
          </w:p>
        </w:tc>
      </w:tr>
      <w:bookmarkEnd w:id="0"/>
    </w:tbl>
    <w:p w14:paraId="163E5067" w14:textId="0BBCB51A" w:rsidR="00263F09" w:rsidRDefault="00263F09" w:rsidP="00166E4E">
      <w:pPr>
        <w:rPr>
          <w:rStyle w:val="Emphasis"/>
          <w:rFonts w:ascii="Arial" w:hAnsi="Arial" w:cs="Arial"/>
          <w:bCs/>
          <w:i w:val="0"/>
          <w:sz w:val="18"/>
        </w:rPr>
      </w:pPr>
    </w:p>
    <w:p w14:paraId="617C52CD" w14:textId="798170B0" w:rsidR="00C32FE1" w:rsidRDefault="00C32FE1" w:rsidP="00166E4E">
      <w:pPr>
        <w:rPr>
          <w:rStyle w:val="Emphasis"/>
          <w:rFonts w:ascii="Arial" w:hAnsi="Arial" w:cs="Arial"/>
          <w:bCs/>
          <w:sz w:val="18"/>
        </w:rPr>
      </w:pPr>
    </w:p>
    <w:p w14:paraId="75CD178E" w14:textId="580D9A18" w:rsidR="00C32FE1" w:rsidRDefault="00C32FE1" w:rsidP="00166E4E">
      <w:pPr>
        <w:rPr>
          <w:rStyle w:val="Emphasis"/>
          <w:rFonts w:ascii="Arial" w:hAnsi="Arial" w:cs="Arial"/>
          <w:bCs/>
          <w:sz w:val="18"/>
        </w:rPr>
      </w:pPr>
    </w:p>
    <w:p w14:paraId="1CDD8022" w14:textId="78896407" w:rsidR="00C32FE1" w:rsidRDefault="00C32FE1" w:rsidP="00166E4E">
      <w:pPr>
        <w:rPr>
          <w:rStyle w:val="Emphasis"/>
          <w:rFonts w:ascii="Arial" w:hAnsi="Arial" w:cs="Arial"/>
          <w:bCs/>
          <w:sz w:val="18"/>
        </w:rPr>
      </w:pPr>
    </w:p>
    <w:p w14:paraId="49CF4BEA" w14:textId="30A03516" w:rsidR="00C32FE1" w:rsidRDefault="00C32FE1" w:rsidP="00166E4E">
      <w:pPr>
        <w:rPr>
          <w:rStyle w:val="Emphasis"/>
          <w:rFonts w:ascii="Arial" w:hAnsi="Arial" w:cs="Arial"/>
          <w:bCs/>
          <w:sz w:val="18"/>
        </w:rPr>
      </w:pPr>
    </w:p>
    <w:p w14:paraId="0D21681C" w14:textId="55A3A8DA" w:rsidR="00C32FE1" w:rsidRDefault="00C32FE1" w:rsidP="00166E4E">
      <w:pPr>
        <w:rPr>
          <w:rStyle w:val="Emphasis"/>
          <w:rFonts w:ascii="Arial" w:hAnsi="Arial" w:cs="Arial"/>
          <w:bCs/>
          <w:sz w:val="18"/>
        </w:rPr>
      </w:pPr>
    </w:p>
    <w:p w14:paraId="02919342" w14:textId="25CAF936" w:rsidR="00C32FE1" w:rsidRDefault="00C32FE1" w:rsidP="00166E4E">
      <w:pPr>
        <w:rPr>
          <w:rStyle w:val="Emphasis"/>
          <w:rFonts w:ascii="Arial" w:hAnsi="Arial" w:cs="Arial"/>
          <w:bCs/>
          <w:sz w:val="18"/>
        </w:rPr>
      </w:pPr>
    </w:p>
    <w:p w14:paraId="76C742DD" w14:textId="77777777" w:rsidR="00C32FE1" w:rsidRDefault="00C32FE1" w:rsidP="00166E4E">
      <w:pPr>
        <w:rPr>
          <w:rStyle w:val="Emphasis"/>
          <w:rFonts w:ascii="Arial" w:hAnsi="Arial" w:cs="Arial"/>
          <w:bCs/>
          <w:i w:val="0"/>
          <w:sz w:val="18"/>
        </w:rPr>
      </w:pPr>
    </w:p>
    <w:tbl>
      <w:tblPr>
        <w:tblStyle w:val="TableGrid"/>
        <w:tblW w:w="14034" w:type="dxa"/>
        <w:tblInd w:w="-431" w:type="dxa"/>
        <w:tblLook w:val="04A0" w:firstRow="1" w:lastRow="0" w:firstColumn="1" w:lastColumn="0" w:noHBand="0" w:noVBand="1"/>
      </w:tblPr>
      <w:tblGrid>
        <w:gridCol w:w="14034"/>
      </w:tblGrid>
      <w:tr w:rsidR="00FE6C74" w14:paraId="391C918F" w14:textId="77777777" w:rsidTr="1DC961F2">
        <w:tc>
          <w:tcPr>
            <w:tcW w:w="14034" w:type="dxa"/>
          </w:tcPr>
          <w:p w14:paraId="3F929886" w14:textId="6ABCF439" w:rsidR="00FE6C74" w:rsidRPr="00754964" w:rsidRDefault="00FE6C74" w:rsidP="00665B4C">
            <w:pPr>
              <w:pStyle w:val="Heading2"/>
              <w:shd w:val="clear" w:color="auto" w:fill="FFFFFF"/>
              <w:spacing w:before="0"/>
              <w:outlineLvl w:val="1"/>
              <w:rPr>
                <w:rFonts w:ascii="Times New Roman" w:hAnsi="Times New Roman" w:cs="Times New Roman"/>
                <w:i w:val="0"/>
                <w:iCs/>
                <w:color w:val="232323"/>
                <w:sz w:val="24"/>
              </w:rPr>
            </w:pPr>
            <w:r w:rsidRPr="00754964">
              <w:rPr>
                <w:rFonts w:ascii="Times New Roman" w:hAnsi="Times New Roman" w:cs="Times New Roman"/>
                <w:b/>
                <w:bCs/>
                <w:i w:val="0"/>
                <w:iCs/>
                <w:color w:val="000000" w:themeColor="text1"/>
                <w:sz w:val="24"/>
              </w:rPr>
              <w:lastRenderedPageBreak/>
              <w:t>EIPS PRIORITY:</w:t>
            </w:r>
            <w:r w:rsidR="00665B4C" w:rsidRPr="00754964">
              <w:rPr>
                <w:rFonts w:ascii="Times New Roman" w:hAnsi="Times New Roman" w:cs="Times New Roman"/>
                <w:b/>
                <w:bCs/>
                <w:iCs/>
                <w:color w:val="000000" w:themeColor="text1"/>
                <w:sz w:val="24"/>
              </w:rPr>
              <w:t xml:space="preserve"> </w:t>
            </w:r>
            <w:r w:rsidR="00665B4C" w:rsidRPr="00754964">
              <w:rPr>
                <w:rFonts w:ascii="Times New Roman" w:hAnsi="Times New Roman" w:cs="Times New Roman"/>
                <w:i w:val="0"/>
                <w:iCs/>
                <w:color w:val="232323"/>
                <w:sz w:val="24"/>
              </w:rPr>
              <w:t>Promote growth and success for all students</w:t>
            </w:r>
          </w:p>
          <w:p w14:paraId="75F227F0" w14:textId="77777777" w:rsidR="00FE6C74" w:rsidRPr="00754964" w:rsidRDefault="00FE6C74" w:rsidP="00665B4C">
            <w:pPr>
              <w:ind w:left="0"/>
              <w:rPr>
                <w:b/>
                <w:bCs/>
                <w:color w:val="000000" w:themeColor="text1"/>
              </w:rPr>
            </w:pPr>
          </w:p>
          <w:p w14:paraId="3CD9D84C" w14:textId="5C8C91A1" w:rsidR="00FE6C74" w:rsidRPr="00754964" w:rsidRDefault="00FE6C74" w:rsidP="00665B4C">
            <w:pPr>
              <w:ind w:left="0"/>
              <w:rPr>
                <w:b/>
                <w:bCs/>
                <w:i/>
                <w:iCs/>
                <w:color w:val="000000" w:themeColor="text1"/>
              </w:rPr>
            </w:pPr>
            <w:r w:rsidRPr="00754964">
              <w:rPr>
                <w:b/>
                <w:bCs/>
                <w:color w:val="000000" w:themeColor="text1"/>
              </w:rPr>
              <w:t>SCHOOL GOAL:</w:t>
            </w:r>
            <w:r w:rsidRPr="00754964">
              <w:rPr>
                <w:rFonts w:eastAsia="Calibri"/>
              </w:rPr>
              <w:t xml:space="preserve"> </w:t>
            </w:r>
            <w:r w:rsidR="005F5C26" w:rsidRPr="00754964">
              <w:rPr>
                <w:bCs/>
              </w:rPr>
              <w:t>Improved number sense for all students</w:t>
            </w:r>
          </w:p>
          <w:p w14:paraId="4FDBAA2E" w14:textId="77777777" w:rsidR="00FE6C74" w:rsidRPr="00754964" w:rsidRDefault="00FE6C74" w:rsidP="00B47351">
            <w:pPr>
              <w:ind w:left="0"/>
              <w:rPr>
                <w:b/>
                <w:bCs/>
                <w:i/>
                <w:iCs/>
                <w:color w:val="000000" w:themeColor="text1"/>
              </w:rPr>
            </w:pPr>
          </w:p>
        </w:tc>
      </w:tr>
      <w:tr w:rsidR="00FE6C74" w14:paraId="028A0B47" w14:textId="77777777" w:rsidTr="1DC961F2">
        <w:tc>
          <w:tcPr>
            <w:tcW w:w="14034" w:type="dxa"/>
          </w:tcPr>
          <w:p w14:paraId="2AC079C3" w14:textId="7E6A8FBE" w:rsidR="00FE6C74" w:rsidRPr="00754964" w:rsidRDefault="00FE6C74" w:rsidP="00C32FE1">
            <w:pPr>
              <w:ind w:hanging="1194"/>
              <w:rPr>
                <w:b/>
                <w:bCs/>
                <w:i/>
                <w:iCs/>
                <w:color w:val="000000" w:themeColor="text1"/>
              </w:rPr>
            </w:pPr>
            <w:r w:rsidRPr="00754964">
              <w:rPr>
                <w:b/>
                <w:bCs/>
                <w:color w:val="000000" w:themeColor="text1"/>
              </w:rPr>
              <w:t>STRATEGIES/ACTIONS IMPLEMENTED:</w:t>
            </w:r>
          </w:p>
          <w:p w14:paraId="548D4DF3" w14:textId="77777777" w:rsidR="006F4383" w:rsidRPr="00754964" w:rsidRDefault="006F4383" w:rsidP="00752F6B">
            <w:pPr>
              <w:pStyle w:val="NormalWeb"/>
              <w:numPr>
                <w:ilvl w:val="0"/>
                <w:numId w:val="14"/>
              </w:numPr>
              <w:spacing w:before="0" w:beforeAutospacing="0" w:after="0" w:afterAutospacing="0"/>
              <w:textAlignment w:val="baseline"/>
              <w:rPr>
                <w:color w:val="000000"/>
              </w:rPr>
            </w:pPr>
            <w:r w:rsidRPr="00754964">
              <w:rPr>
                <w:color w:val="000000"/>
              </w:rPr>
              <w:t>Instructional Approach includes a balance of guided/direct teaching, collaborative learning, independent learning, and differentiation</w:t>
            </w:r>
          </w:p>
          <w:p w14:paraId="4BF43B65" w14:textId="77777777" w:rsidR="006F4383" w:rsidRPr="00754964" w:rsidRDefault="006F4383" w:rsidP="00752F6B">
            <w:pPr>
              <w:pStyle w:val="NormalWeb"/>
              <w:numPr>
                <w:ilvl w:val="0"/>
                <w:numId w:val="14"/>
              </w:numPr>
              <w:spacing w:before="0" w:beforeAutospacing="0" w:after="0" w:afterAutospacing="0"/>
              <w:textAlignment w:val="baseline"/>
              <w:rPr>
                <w:color w:val="000000"/>
              </w:rPr>
            </w:pPr>
            <w:r w:rsidRPr="00754964">
              <w:rPr>
                <w:color w:val="000000"/>
              </w:rPr>
              <w:t>Practice is purposeful; it is modelled, shared, guided, and independent</w:t>
            </w:r>
          </w:p>
          <w:p w14:paraId="73975C8B" w14:textId="77777777" w:rsidR="006F4383" w:rsidRPr="00754964" w:rsidRDefault="006F4383" w:rsidP="00752F6B">
            <w:pPr>
              <w:pStyle w:val="NormalWeb"/>
              <w:numPr>
                <w:ilvl w:val="0"/>
                <w:numId w:val="14"/>
              </w:numPr>
              <w:spacing w:before="0" w:beforeAutospacing="0" w:after="0" w:afterAutospacing="0"/>
              <w:textAlignment w:val="baseline"/>
              <w:rPr>
                <w:color w:val="000000"/>
              </w:rPr>
            </w:pPr>
            <w:r w:rsidRPr="00754964">
              <w:rPr>
                <w:color w:val="000000"/>
              </w:rPr>
              <w:t>Fact fluency 2-3 times a week including games, talks, media, paper/pencil</w:t>
            </w:r>
          </w:p>
          <w:p w14:paraId="10C62BF2" w14:textId="77777777" w:rsidR="006F4383" w:rsidRPr="00754964" w:rsidRDefault="006F4383" w:rsidP="00752F6B">
            <w:pPr>
              <w:pStyle w:val="NormalWeb"/>
              <w:numPr>
                <w:ilvl w:val="1"/>
                <w:numId w:val="14"/>
              </w:numPr>
              <w:spacing w:before="0" w:beforeAutospacing="0" w:after="0" w:afterAutospacing="0"/>
              <w:textAlignment w:val="baseline"/>
              <w:rPr>
                <w:color w:val="000000"/>
              </w:rPr>
            </w:pPr>
            <w:r w:rsidRPr="00754964">
              <w:rPr>
                <w:color w:val="000000"/>
              </w:rPr>
              <w:t>Dice and card games</w:t>
            </w:r>
          </w:p>
          <w:p w14:paraId="1D90A8AD" w14:textId="77777777" w:rsidR="006F4383" w:rsidRPr="00754964" w:rsidRDefault="006F4383" w:rsidP="00752F6B">
            <w:pPr>
              <w:pStyle w:val="NormalWeb"/>
              <w:numPr>
                <w:ilvl w:val="1"/>
                <w:numId w:val="14"/>
              </w:numPr>
              <w:spacing w:before="0" w:beforeAutospacing="0" w:after="0" w:afterAutospacing="0"/>
              <w:textAlignment w:val="baseline"/>
              <w:rPr>
                <w:color w:val="000000"/>
              </w:rPr>
            </w:pPr>
            <w:r w:rsidRPr="00754964">
              <w:rPr>
                <w:color w:val="000000"/>
              </w:rPr>
              <w:t>Mathletics</w:t>
            </w:r>
          </w:p>
          <w:p w14:paraId="51A3AC72" w14:textId="77777777" w:rsidR="006F4383" w:rsidRPr="00754964" w:rsidRDefault="006F4383" w:rsidP="00752F6B">
            <w:pPr>
              <w:pStyle w:val="NormalWeb"/>
              <w:numPr>
                <w:ilvl w:val="1"/>
                <w:numId w:val="14"/>
              </w:numPr>
              <w:spacing w:before="0" w:beforeAutospacing="0" w:after="0" w:afterAutospacing="0"/>
              <w:textAlignment w:val="baseline"/>
              <w:rPr>
                <w:color w:val="000000"/>
              </w:rPr>
            </w:pPr>
            <w:r w:rsidRPr="00754964">
              <w:rPr>
                <w:color w:val="000000"/>
              </w:rPr>
              <w:t>XtraMath</w:t>
            </w:r>
          </w:p>
          <w:p w14:paraId="0F1B62B7" w14:textId="77777777" w:rsidR="006F4383" w:rsidRPr="00754964" w:rsidRDefault="006F4383" w:rsidP="00752F6B">
            <w:pPr>
              <w:pStyle w:val="NormalWeb"/>
              <w:numPr>
                <w:ilvl w:val="1"/>
                <w:numId w:val="14"/>
              </w:numPr>
              <w:spacing w:before="0" w:beforeAutospacing="0" w:after="0" w:afterAutospacing="0"/>
              <w:textAlignment w:val="baseline"/>
              <w:rPr>
                <w:color w:val="000000"/>
              </w:rPr>
            </w:pPr>
            <w:r w:rsidRPr="00754964">
              <w:rPr>
                <w:color w:val="000000"/>
              </w:rPr>
              <w:t>Oral games</w:t>
            </w:r>
          </w:p>
          <w:p w14:paraId="28A6BD08" w14:textId="2310C2A5" w:rsidR="006F4383" w:rsidRPr="00754964" w:rsidRDefault="35741C55" w:rsidP="1DC961F2">
            <w:pPr>
              <w:pStyle w:val="NormalWeb"/>
              <w:numPr>
                <w:ilvl w:val="0"/>
                <w:numId w:val="14"/>
              </w:numPr>
              <w:spacing w:before="0" w:beforeAutospacing="0" w:after="0" w:afterAutospacing="0"/>
              <w:textAlignment w:val="baseline"/>
              <w:rPr>
                <w:color w:val="000000"/>
              </w:rPr>
            </w:pPr>
            <w:r w:rsidRPr="1DC961F2">
              <w:rPr>
                <w:color w:val="000000" w:themeColor="text1"/>
              </w:rPr>
              <w:t xml:space="preserve">A variety of resources are implemented, including manipulatives, technology, literature, Mathology, Mathletics, </w:t>
            </w:r>
            <w:r w:rsidR="7ACCA414" w:rsidRPr="1DC961F2">
              <w:rPr>
                <w:color w:val="000000" w:themeColor="text1"/>
              </w:rPr>
              <w:t xml:space="preserve">MathUP </w:t>
            </w:r>
            <w:r w:rsidRPr="1DC961F2">
              <w:rPr>
                <w:color w:val="000000" w:themeColor="text1"/>
              </w:rPr>
              <w:t>and math games</w:t>
            </w:r>
          </w:p>
          <w:p w14:paraId="1FAE9860" w14:textId="013133CF" w:rsidR="006F4383" w:rsidRPr="00754964" w:rsidRDefault="35741C55" w:rsidP="1DC961F2">
            <w:pPr>
              <w:pStyle w:val="NormalWeb"/>
              <w:numPr>
                <w:ilvl w:val="0"/>
                <w:numId w:val="14"/>
              </w:numPr>
              <w:spacing w:before="0" w:beforeAutospacing="0" w:after="0" w:afterAutospacing="0"/>
              <w:textAlignment w:val="baseline"/>
              <w:rPr>
                <w:color w:val="000000"/>
              </w:rPr>
            </w:pPr>
            <w:r w:rsidRPr="1DC961F2">
              <w:rPr>
                <w:color w:val="000000" w:themeColor="text1"/>
              </w:rPr>
              <w:t xml:space="preserve">Implementation of Math </w:t>
            </w:r>
            <w:r w:rsidR="4EE0390B" w:rsidRPr="1DC961F2">
              <w:rPr>
                <w:color w:val="000000" w:themeColor="text1"/>
              </w:rPr>
              <w:t>w</w:t>
            </w:r>
            <w:r w:rsidRPr="1DC961F2">
              <w:rPr>
                <w:color w:val="000000" w:themeColor="text1"/>
              </w:rPr>
              <w:t>arm-</w:t>
            </w:r>
            <w:r w:rsidR="4F54418A" w:rsidRPr="1DC961F2">
              <w:rPr>
                <w:color w:val="000000" w:themeColor="text1"/>
              </w:rPr>
              <w:t>u</w:t>
            </w:r>
            <w:r w:rsidRPr="1DC961F2">
              <w:rPr>
                <w:color w:val="000000" w:themeColor="text1"/>
              </w:rPr>
              <w:t>p into instruction</w:t>
            </w:r>
          </w:p>
          <w:p w14:paraId="6F1A9765" w14:textId="77777777" w:rsidR="00691024" w:rsidRPr="00754964" w:rsidRDefault="00691024" w:rsidP="00752F6B">
            <w:pPr>
              <w:pStyle w:val="NormalWeb"/>
              <w:numPr>
                <w:ilvl w:val="1"/>
                <w:numId w:val="14"/>
              </w:numPr>
              <w:spacing w:before="0" w:beforeAutospacing="0" w:after="0" w:afterAutospacing="0"/>
              <w:textAlignment w:val="baseline"/>
              <w:rPr>
                <w:color w:val="000000"/>
              </w:rPr>
            </w:pPr>
            <w:r w:rsidRPr="00754964">
              <w:rPr>
                <w:color w:val="000000"/>
              </w:rPr>
              <w:t>Number Talks</w:t>
            </w:r>
          </w:p>
          <w:p w14:paraId="6A2EECE2" w14:textId="77777777" w:rsidR="00691024" w:rsidRPr="00754964" w:rsidRDefault="00691024" w:rsidP="00752F6B">
            <w:pPr>
              <w:pStyle w:val="NormalWeb"/>
              <w:numPr>
                <w:ilvl w:val="1"/>
                <w:numId w:val="14"/>
              </w:numPr>
              <w:spacing w:before="0" w:beforeAutospacing="0" w:after="0" w:afterAutospacing="0"/>
              <w:textAlignment w:val="baseline"/>
              <w:rPr>
                <w:color w:val="000000"/>
              </w:rPr>
            </w:pPr>
            <w:r w:rsidRPr="00754964">
              <w:rPr>
                <w:color w:val="000000"/>
              </w:rPr>
              <w:t>Splat Math</w:t>
            </w:r>
          </w:p>
          <w:p w14:paraId="25428939" w14:textId="77777777" w:rsidR="00691024" w:rsidRPr="00754964" w:rsidRDefault="00691024" w:rsidP="00752F6B">
            <w:pPr>
              <w:pStyle w:val="NormalWeb"/>
              <w:numPr>
                <w:ilvl w:val="1"/>
                <w:numId w:val="14"/>
              </w:numPr>
              <w:spacing w:before="0" w:beforeAutospacing="0" w:after="0" w:afterAutospacing="0"/>
              <w:textAlignment w:val="baseline"/>
              <w:rPr>
                <w:color w:val="000000"/>
              </w:rPr>
            </w:pPr>
            <w:r w:rsidRPr="00754964">
              <w:rPr>
                <w:color w:val="000000"/>
              </w:rPr>
              <w:t>Estimation Clipboards</w:t>
            </w:r>
          </w:p>
          <w:p w14:paraId="0497117F" w14:textId="77777777" w:rsidR="00691024" w:rsidRPr="00754964" w:rsidRDefault="00691024" w:rsidP="00752F6B">
            <w:pPr>
              <w:pStyle w:val="NormalWeb"/>
              <w:numPr>
                <w:ilvl w:val="1"/>
                <w:numId w:val="14"/>
              </w:numPr>
              <w:spacing w:before="0" w:beforeAutospacing="0" w:after="0" w:afterAutospacing="0"/>
              <w:textAlignment w:val="baseline"/>
              <w:rPr>
                <w:color w:val="000000"/>
              </w:rPr>
            </w:pPr>
            <w:r w:rsidRPr="00754964">
              <w:rPr>
                <w:color w:val="000000"/>
              </w:rPr>
              <w:t>WODB (Which One Doesn’t Belong)</w:t>
            </w:r>
          </w:p>
          <w:p w14:paraId="3286FB0C" w14:textId="77777777" w:rsidR="00691024" w:rsidRPr="00754964" w:rsidRDefault="00691024" w:rsidP="00752F6B">
            <w:pPr>
              <w:pStyle w:val="NormalWeb"/>
              <w:numPr>
                <w:ilvl w:val="1"/>
                <w:numId w:val="14"/>
              </w:numPr>
              <w:spacing w:before="0" w:beforeAutospacing="0" w:after="0" w:afterAutospacing="0"/>
              <w:textAlignment w:val="baseline"/>
              <w:rPr>
                <w:color w:val="000000"/>
              </w:rPr>
            </w:pPr>
            <w:r w:rsidRPr="00754964">
              <w:rPr>
                <w:color w:val="000000"/>
              </w:rPr>
              <w:t>Always, Sometimes, Never</w:t>
            </w:r>
          </w:p>
          <w:p w14:paraId="7F59C0E4" w14:textId="77777777" w:rsidR="00691024" w:rsidRPr="00754964" w:rsidRDefault="00691024" w:rsidP="00752F6B">
            <w:pPr>
              <w:pStyle w:val="NormalWeb"/>
              <w:numPr>
                <w:ilvl w:val="1"/>
                <w:numId w:val="14"/>
              </w:numPr>
              <w:spacing w:before="0" w:beforeAutospacing="0" w:after="0" w:afterAutospacing="0"/>
              <w:textAlignment w:val="baseline"/>
              <w:rPr>
                <w:color w:val="000000"/>
              </w:rPr>
            </w:pPr>
            <w:r w:rsidRPr="00754964">
              <w:rPr>
                <w:color w:val="000000"/>
              </w:rPr>
              <w:t>MashUp Math</w:t>
            </w:r>
          </w:p>
          <w:p w14:paraId="3149DA3F" w14:textId="77777777" w:rsidR="00691024" w:rsidRPr="00754964" w:rsidRDefault="00691024" w:rsidP="00752F6B">
            <w:pPr>
              <w:pStyle w:val="NormalWeb"/>
              <w:numPr>
                <w:ilvl w:val="1"/>
                <w:numId w:val="14"/>
              </w:numPr>
              <w:spacing w:before="0" w:beforeAutospacing="0" w:after="0" w:afterAutospacing="0"/>
              <w:textAlignment w:val="baseline"/>
              <w:rPr>
                <w:color w:val="000000"/>
              </w:rPr>
            </w:pPr>
            <w:r w:rsidRPr="00754964">
              <w:rPr>
                <w:color w:val="000000"/>
              </w:rPr>
              <w:t>Between 2 Numbers</w:t>
            </w:r>
          </w:p>
          <w:p w14:paraId="7946809E" w14:textId="77777777" w:rsidR="00691024" w:rsidRPr="00754964" w:rsidRDefault="00691024" w:rsidP="00752F6B">
            <w:pPr>
              <w:pStyle w:val="NormalWeb"/>
              <w:numPr>
                <w:ilvl w:val="1"/>
                <w:numId w:val="14"/>
              </w:numPr>
              <w:spacing w:before="0" w:beforeAutospacing="0" w:after="0" w:afterAutospacing="0"/>
              <w:textAlignment w:val="baseline"/>
              <w:rPr>
                <w:color w:val="000000"/>
              </w:rPr>
            </w:pPr>
            <w:r w:rsidRPr="00754964">
              <w:rPr>
                <w:color w:val="000000"/>
              </w:rPr>
              <w:t>Math Mistakes</w:t>
            </w:r>
          </w:p>
          <w:p w14:paraId="20C13685" w14:textId="77777777" w:rsidR="00691024" w:rsidRPr="00754964" w:rsidRDefault="00691024" w:rsidP="00752F6B">
            <w:pPr>
              <w:pStyle w:val="NormalWeb"/>
              <w:numPr>
                <w:ilvl w:val="1"/>
                <w:numId w:val="14"/>
              </w:numPr>
              <w:spacing w:before="0" w:beforeAutospacing="0" w:after="0" w:afterAutospacing="0"/>
              <w:textAlignment w:val="baseline"/>
              <w:rPr>
                <w:color w:val="000000"/>
              </w:rPr>
            </w:pPr>
            <w:r w:rsidRPr="00754964">
              <w:rPr>
                <w:color w:val="000000"/>
              </w:rPr>
              <w:t>Convince Me That</w:t>
            </w:r>
          </w:p>
          <w:p w14:paraId="2F554F61" w14:textId="77777777" w:rsidR="00691024" w:rsidRPr="00754964" w:rsidRDefault="00691024" w:rsidP="00752F6B">
            <w:pPr>
              <w:pStyle w:val="NormalWeb"/>
              <w:numPr>
                <w:ilvl w:val="1"/>
                <w:numId w:val="14"/>
              </w:numPr>
              <w:spacing w:before="0" w:beforeAutospacing="0" w:after="0" w:afterAutospacing="0"/>
              <w:textAlignment w:val="baseline"/>
              <w:rPr>
                <w:color w:val="000000"/>
              </w:rPr>
            </w:pPr>
            <w:r w:rsidRPr="00754964">
              <w:rPr>
                <w:color w:val="000000"/>
              </w:rPr>
              <w:t>Would You Rather</w:t>
            </w:r>
          </w:p>
          <w:p w14:paraId="76D30584" w14:textId="77777777" w:rsidR="00691024" w:rsidRPr="00754964" w:rsidRDefault="00691024" w:rsidP="00752F6B">
            <w:pPr>
              <w:pStyle w:val="NormalWeb"/>
              <w:numPr>
                <w:ilvl w:val="1"/>
                <w:numId w:val="14"/>
              </w:numPr>
              <w:spacing w:before="0" w:beforeAutospacing="0" w:after="0" w:afterAutospacing="0"/>
              <w:textAlignment w:val="baseline"/>
              <w:rPr>
                <w:color w:val="000000"/>
              </w:rPr>
            </w:pPr>
            <w:r w:rsidRPr="00754964">
              <w:rPr>
                <w:color w:val="000000"/>
              </w:rPr>
              <w:t>Estimation 180</w:t>
            </w:r>
          </w:p>
          <w:p w14:paraId="18878B85" w14:textId="77777777" w:rsidR="00691024" w:rsidRPr="00754964" w:rsidRDefault="00691024" w:rsidP="00752F6B">
            <w:pPr>
              <w:pStyle w:val="NormalWeb"/>
              <w:numPr>
                <w:ilvl w:val="0"/>
                <w:numId w:val="14"/>
              </w:numPr>
              <w:spacing w:before="0" w:beforeAutospacing="0" w:after="0" w:afterAutospacing="0"/>
              <w:textAlignment w:val="baseline"/>
              <w:rPr>
                <w:color w:val="000000"/>
              </w:rPr>
            </w:pPr>
            <w:r w:rsidRPr="00754964">
              <w:rPr>
                <w:color w:val="000000"/>
              </w:rPr>
              <w:t>Accessing EIPS Numeracy consultants for instructional coaching</w:t>
            </w:r>
          </w:p>
          <w:p w14:paraId="3F7C3D44" w14:textId="77777777" w:rsidR="00FE6C74" w:rsidRDefault="00691024" w:rsidP="00754964">
            <w:pPr>
              <w:pStyle w:val="NormalWeb"/>
              <w:numPr>
                <w:ilvl w:val="0"/>
                <w:numId w:val="14"/>
              </w:numPr>
              <w:spacing w:before="0" w:beforeAutospacing="0" w:after="0" w:afterAutospacing="0"/>
              <w:textAlignment w:val="baseline"/>
              <w:rPr>
                <w:color w:val="000000"/>
              </w:rPr>
            </w:pPr>
            <w:r w:rsidRPr="00754964">
              <w:rPr>
                <w:color w:val="000000"/>
              </w:rPr>
              <w:t>Connecting number sense across all subject areas</w:t>
            </w:r>
          </w:p>
          <w:p w14:paraId="71E1D50E" w14:textId="77777777" w:rsidR="00C32FE1" w:rsidRDefault="00C32FE1" w:rsidP="00C32FE1">
            <w:pPr>
              <w:pStyle w:val="NormalWeb"/>
              <w:spacing w:before="0" w:beforeAutospacing="0" w:after="0" w:afterAutospacing="0"/>
              <w:ind w:left="0"/>
              <w:textAlignment w:val="baseline"/>
              <w:rPr>
                <w:color w:val="000000"/>
              </w:rPr>
            </w:pPr>
          </w:p>
          <w:p w14:paraId="01645E80" w14:textId="1C472EF9" w:rsidR="00C32FE1" w:rsidRPr="00754964" w:rsidRDefault="00C32FE1" w:rsidP="00C32FE1">
            <w:pPr>
              <w:pStyle w:val="NormalWeb"/>
              <w:spacing w:before="0" w:beforeAutospacing="0" w:after="0" w:afterAutospacing="0"/>
              <w:ind w:left="0"/>
              <w:textAlignment w:val="baseline"/>
              <w:rPr>
                <w:color w:val="000000"/>
              </w:rPr>
            </w:pPr>
          </w:p>
        </w:tc>
      </w:tr>
      <w:tr w:rsidR="00FC6584" w14:paraId="36E2EDDE" w14:textId="77777777" w:rsidTr="1DC961F2">
        <w:tc>
          <w:tcPr>
            <w:tcW w:w="14034" w:type="dxa"/>
          </w:tcPr>
          <w:p w14:paraId="47400AAB" w14:textId="4BD98AA1" w:rsidR="00FC6584" w:rsidRPr="00754964" w:rsidRDefault="00FC6584" w:rsidP="00FC6584">
            <w:pPr>
              <w:ind w:left="-114"/>
              <w:rPr>
                <w:b/>
                <w:bCs/>
                <w:color w:val="000000" w:themeColor="text1"/>
              </w:rPr>
            </w:pPr>
            <w:r w:rsidRPr="00754964">
              <w:rPr>
                <w:b/>
                <w:bCs/>
                <w:color w:val="000000" w:themeColor="text1"/>
              </w:rPr>
              <w:lastRenderedPageBreak/>
              <w:t>RESULTS ACHIEVED: (Please refer to qualitative and quantitative data such as anecdotal, STAR, MIPI, Accountability Pillar Data, EIPS or School Surveys etc. that best demonstrates attainment or progress towards achieving this goal.)</w:t>
            </w:r>
          </w:p>
          <w:p w14:paraId="73A8113C" w14:textId="11AA2755" w:rsidR="009C6CA9" w:rsidRPr="00754964" w:rsidRDefault="009C6CA9" w:rsidP="00FC6584">
            <w:pPr>
              <w:ind w:left="-114"/>
              <w:rPr>
                <w:b/>
                <w:bCs/>
                <w:i/>
                <w:iCs/>
                <w:color w:val="000000" w:themeColor="text1"/>
              </w:rPr>
            </w:pPr>
          </w:p>
          <w:p w14:paraId="3A532F31" w14:textId="6BCE754D" w:rsidR="00B47351" w:rsidRDefault="33505F2E" w:rsidP="1DC961F2">
            <w:pPr>
              <w:ind w:left="-114"/>
              <w:rPr>
                <w:color w:val="000000" w:themeColor="text1"/>
              </w:rPr>
            </w:pPr>
            <w:r w:rsidRPr="1DC961F2">
              <w:rPr>
                <w:color w:val="000000" w:themeColor="text1"/>
              </w:rPr>
              <w:t>Our school community, including parents, students, and teachers, indicated their satisfaction with the overall quality of basic education according the Accountability Pillar Survey.  The survey also indicates that we have improved our results in the following two area</w:t>
            </w:r>
            <w:r w:rsidR="5D47FA7B" w:rsidRPr="1DC961F2">
              <w:rPr>
                <w:color w:val="000000" w:themeColor="text1"/>
              </w:rPr>
              <w:t>s</w:t>
            </w:r>
            <w:r w:rsidRPr="1DC961F2">
              <w:rPr>
                <w:color w:val="000000" w:themeColor="text1"/>
              </w:rPr>
              <w:t xml:space="preserve">: </w:t>
            </w:r>
          </w:p>
          <w:p w14:paraId="2A261C71" w14:textId="52D309BD" w:rsidR="00B47351" w:rsidRDefault="33505F2E" w:rsidP="1DC961F2">
            <w:pPr>
              <w:pStyle w:val="ListParagraph"/>
              <w:numPr>
                <w:ilvl w:val="0"/>
                <w:numId w:val="1"/>
              </w:numPr>
              <w:rPr>
                <w:color w:val="000000" w:themeColor="text1"/>
              </w:rPr>
            </w:pPr>
            <w:r w:rsidRPr="1DC961F2">
              <w:rPr>
                <w:color w:val="000000" w:themeColor="text1"/>
              </w:rPr>
              <w:t xml:space="preserve">students demonstrating the knowledge skills and attitudes necessary for lifelong learning </w:t>
            </w:r>
          </w:p>
          <w:p w14:paraId="6578CEC3" w14:textId="79BDBE36" w:rsidR="00B47351" w:rsidRDefault="33505F2E" w:rsidP="1DC961F2">
            <w:pPr>
              <w:pStyle w:val="ListParagraph"/>
              <w:numPr>
                <w:ilvl w:val="0"/>
                <w:numId w:val="1"/>
              </w:numPr>
              <w:rPr>
                <w:color w:val="000000" w:themeColor="text1"/>
              </w:rPr>
            </w:pPr>
            <w:r w:rsidRPr="1DC961F2">
              <w:rPr>
                <w:color w:val="000000" w:themeColor="text1"/>
              </w:rPr>
              <w:t>are taught attitudes and behaviours that will make them successful at work when they finish school.</w:t>
            </w:r>
          </w:p>
          <w:p w14:paraId="4B9A0CDE" w14:textId="77777777" w:rsidR="00B47351" w:rsidRDefault="00B47351" w:rsidP="00B47351">
            <w:pPr>
              <w:ind w:left="-114"/>
            </w:pPr>
          </w:p>
          <w:p w14:paraId="564F1726" w14:textId="062AADEA" w:rsidR="00B47351" w:rsidRDefault="0003658E" w:rsidP="00B47351">
            <w:pPr>
              <w:ind w:left="-114"/>
            </w:pPr>
            <w:r>
              <w:t>School wide</w:t>
            </w:r>
            <w:r w:rsidR="00D51E47">
              <w:t>,</w:t>
            </w:r>
            <w:r>
              <w:t xml:space="preserve"> we promoted numeracy through </w:t>
            </w:r>
            <w:r w:rsidR="005B4841">
              <w:t xml:space="preserve">Thinking Thursday </w:t>
            </w:r>
            <w:r>
              <w:t xml:space="preserve">5 minutes math warm up activities in the announcements, through </w:t>
            </w:r>
            <w:proofErr w:type="gramStart"/>
            <w:r>
              <w:t>math based</w:t>
            </w:r>
            <w:proofErr w:type="gramEnd"/>
            <w:r>
              <w:t xml:space="preserve"> literature, through shared half day math activities that all students participated in, through games during gym and at recess and through parent involvement during Halloween, Christmas, STEM activities and other classroom or themed events throughout the year.</w:t>
            </w:r>
          </w:p>
          <w:p w14:paraId="022DBE67" w14:textId="77777777" w:rsidR="00B47351" w:rsidRDefault="00B47351" w:rsidP="00B47351">
            <w:pPr>
              <w:ind w:left="-114"/>
            </w:pPr>
          </w:p>
          <w:p w14:paraId="32D15DD7" w14:textId="11F4EAB6" w:rsidR="0003658E" w:rsidRPr="00B47351" w:rsidRDefault="0003658E" w:rsidP="00B47351">
            <w:pPr>
              <w:ind w:left="-114"/>
              <w:rPr>
                <w:color w:val="000000" w:themeColor="text1"/>
              </w:rPr>
            </w:pPr>
            <w:r>
              <w:t xml:space="preserve">Our school encourages and expects numeracy to be embedded into many lessons involving language arts, gym, art, math, </w:t>
            </w:r>
            <w:r w:rsidR="008E15BB">
              <w:t>music,</w:t>
            </w:r>
            <w:r>
              <w:t xml:space="preserve"> and science. </w:t>
            </w:r>
          </w:p>
          <w:p w14:paraId="59A5B0B3" w14:textId="77777777" w:rsidR="0003658E" w:rsidRPr="00754964" w:rsidRDefault="0003658E" w:rsidP="00D4169F">
            <w:pPr>
              <w:ind w:left="-114"/>
              <w:rPr>
                <w:color w:val="000000" w:themeColor="text1"/>
              </w:rPr>
            </w:pPr>
          </w:p>
          <w:p w14:paraId="374B6AC7" w14:textId="634C1A80" w:rsidR="00D4169F" w:rsidRPr="00754964" w:rsidRDefault="00D4169F" w:rsidP="00D4169F">
            <w:pPr>
              <w:ind w:left="-114"/>
              <w:rPr>
                <w:color w:val="000000" w:themeColor="text1"/>
              </w:rPr>
            </w:pPr>
          </w:p>
          <w:p w14:paraId="79A181E7" w14:textId="77777777" w:rsidR="00D4169F" w:rsidRPr="00754964" w:rsidRDefault="00D4169F" w:rsidP="00D4169F">
            <w:pPr>
              <w:ind w:left="-114"/>
              <w:rPr>
                <w:color w:val="000000" w:themeColor="text1"/>
              </w:rPr>
            </w:pPr>
          </w:p>
          <w:p w14:paraId="0BE6F8C9" w14:textId="77777777" w:rsidR="00FC6584" w:rsidRPr="00754964" w:rsidRDefault="00FC6584" w:rsidP="008E5DAF">
            <w:pPr>
              <w:ind w:hanging="1194"/>
              <w:rPr>
                <w:b/>
                <w:bCs/>
                <w:color w:val="000000" w:themeColor="text1"/>
              </w:rPr>
            </w:pPr>
          </w:p>
        </w:tc>
      </w:tr>
    </w:tbl>
    <w:p w14:paraId="78A5FE27" w14:textId="239DB32E" w:rsidR="009700DF" w:rsidRDefault="009700DF" w:rsidP="00166E4E">
      <w:pPr>
        <w:rPr>
          <w:rStyle w:val="Emphasis"/>
          <w:rFonts w:ascii="Arial" w:hAnsi="Arial" w:cs="Arial"/>
          <w:bCs/>
          <w:i w:val="0"/>
          <w:sz w:val="18"/>
        </w:rPr>
      </w:pPr>
    </w:p>
    <w:p w14:paraId="73EFA79D" w14:textId="19904C19" w:rsidR="003057D8" w:rsidRDefault="003057D8" w:rsidP="00166E4E">
      <w:pPr>
        <w:rPr>
          <w:rStyle w:val="Emphasis"/>
          <w:rFonts w:ascii="Arial" w:hAnsi="Arial" w:cs="Arial"/>
          <w:bCs/>
          <w:i w:val="0"/>
          <w:sz w:val="18"/>
        </w:rPr>
      </w:pPr>
    </w:p>
    <w:p w14:paraId="4FC41873" w14:textId="30EAC48D" w:rsidR="00BA212F" w:rsidRDefault="00BA212F" w:rsidP="00166E4E">
      <w:pPr>
        <w:rPr>
          <w:rStyle w:val="Emphasis"/>
          <w:rFonts w:ascii="Arial" w:hAnsi="Arial" w:cs="Arial"/>
          <w:bCs/>
          <w:sz w:val="18"/>
        </w:rPr>
      </w:pPr>
    </w:p>
    <w:p w14:paraId="398327B8" w14:textId="77979728" w:rsidR="00BA212F" w:rsidRDefault="00BA212F" w:rsidP="00166E4E">
      <w:pPr>
        <w:rPr>
          <w:rStyle w:val="Emphasis"/>
          <w:rFonts w:ascii="Arial" w:hAnsi="Arial" w:cs="Arial"/>
          <w:bCs/>
          <w:sz w:val="18"/>
        </w:rPr>
      </w:pPr>
    </w:p>
    <w:p w14:paraId="0D8EC728" w14:textId="397AF31E" w:rsidR="00BA212F" w:rsidRDefault="00BA212F" w:rsidP="00166E4E">
      <w:pPr>
        <w:rPr>
          <w:rStyle w:val="Emphasis"/>
          <w:rFonts w:ascii="Arial" w:hAnsi="Arial" w:cs="Arial"/>
          <w:bCs/>
          <w:sz w:val="18"/>
        </w:rPr>
      </w:pPr>
    </w:p>
    <w:p w14:paraId="3CCD9878" w14:textId="365F13E1" w:rsidR="00BA212F" w:rsidRDefault="00BA212F" w:rsidP="00166E4E">
      <w:pPr>
        <w:rPr>
          <w:rStyle w:val="Emphasis"/>
          <w:rFonts w:ascii="Arial" w:hAnsi="Arial" w:cs="Arial"/>
          <w:bCs/>
          <w:sz w:val="18"/>
        </w:rPr>
      </w:pPr>
    </w:p>
    <w:p w14:paraId="788A61DF" w14:textId="6FD99E9F" w:rsidR="00BA212F" w:rsidRDefault="00BA212F" w:rsidP="00166E4E">
      <w:pPr>
        <w:rPr>
          <w:rStyle w:val="Emphasis"/>
          <w:rFonts w:ascii="Arial" w:hAnsi="Arial" w:cs="Arial"/>
          <w:bCs/>
          <w:sz w:val="18"/>
        </w:rPr>
      </w:pPr>
    </w:p>
    <w:p w14:paraId="0AA72849" w14:textId="49C128FF" w:rsidR="00BA212F" w:rsidRDefault="00BA212F" w:rsidP="00166E4E">
      <w:pPr>
        <w:rPr>
          <w:rStyle w:val="Emphasis"/>
          <w:rFonts w:ascii="Arial" w:hAnsi="Arial" w:cs="Arial"/>
          <w:bCs/>
          <w:sz w:val="18"/>
        </w:rPr>
      </w:pPr>
    </w:p>
    <w:p w14:paraId="124EAC7C" w14:textId="6F3BCF76" w:rsidR="00BA212F" w:rsidRDefault="00BA212F" w:rsidP="00166E4E">
      <w:pPr>
        <w:rPr>
          <w:rStyle w:val="Emphasis"/>
          <w:rFonts w:ascii="Arial" w:hAnsi="Arial" w:cs="Arial"/>
          <w:bCs/>
          <w:sz w:val="18"/>
        </w:rPr>
      </w:pPr>
    </w:p>
    <w:p w14:paraId="6492C778" w14:textId="6DFB2C1E" w:rsidR="00BA212F" w:rsidRDefault="00BA212F" w:rsidP="00166E4E">
      <w:pPr>
        <w:rPr>
          <w:rStyle w:val="Emphasis"/>
          <w:rFonts w:ascii="Arial" w:hAnsi="Arial" w:cs="Arial"/>
          <w:bCs/>
          <w:sz w:val="18"/>
        </w:rPr>
      </w:pPr>
    </w:p>
    <w:p w14:paraId="57D87FD2" w14:textId="27AC7E1F" w:rsidR="00BA212F" w:rsidRDefault="00BA212F" w:rsidP="00166E4E">
      <w:pPr>
        <w:rPr>
          <w:rStyle w:val="Emphasis"/>
          <w:rFonts w:ascii="Arial" w:hAnsi="Arial" w:cs="Arial"/>
          <w:bCs/>
          <w:sz w:val="18"/>
        </w:rPr>
      </w:pPr>
    </w:p>
    <w:p w14:paraId="1F6F3525" w14:textId="085683AB" w:rsidR="00BA212F" w:rsidRDefault="00BA212F" w:rsidP="00166E4E">
      <w:pPr>
        <w:rPr>
          <w:rStyle w:val="Emphasis"/>
          <w:rFonts w:ascii="Arial" w:hAnsi="Arial" w:cs="Arial"/>
          <w:bCs/>
          <w:sz w:val="18"/>
        </w:rPr>
      </w:pPr>
    </w:p>
    <w:p w14:paraId="7A05E593" w14:textId="4F4529EB" w:rsidR="00BA212F" w:rsidRDefault="00BA212F" w:rsidP="00166E4E">
      <w:pPr>
        <w:rPr>
          <w:rStyle w:val="Emphasis"/>
          <w:rFonts w:ascii="Arial" w:hAnsi="Arial" w:cs="Arial"/>
          <w:bCs/>
          <w:sz w:val="18"/>
        </w:rPr>
      </w:pPr>
    </w:p>
    <w:p w14:paraId="191AFEC9" w14:textId="3BAD27B5" w:rsidR="00BA212F" w:rsidRDefault="00BA212F" w:rsidP="00166E4E">
      <w:pPr>
        <w:rPr>
          <w:rStyle w:val="Emphasis"/>
          <w:rFonts w:ascii="Arial" w:hAnsi="Arial" w:cs="Arial"/>
          <w:bCs/>
          <w:sz w:val="18"/>
        </w:rPr>
      </w:pPr>
    </w:p>
    <w:p w14:paraId="7CD9178D" w14:textId="2F698365" w:rsidR="00BA212F" w:rsidRDefault="00BA212F" w:rsidP="00166E4E">
      <w:pPr>
        <w:rPr>
          <w:rStyle w:val="Emphasis"/>
          <w:rFonts w:ascii="Arial" w:hAnsi="Arial" w:cs="Arial"/>
          <w:bCs/>
          <w:sz w:val="18"/>
        </w:rPr>
      </w:pPr>
    </w:p>
    <w:p w14:paraId="7DE2873D" w14:textId="77777777" w:rsidR="00BA212F" w:rsidRDefault="00BA212F" w:rsidP="00166E4E">
      <w:pPr>
        <w:rPr>
          <w:rStyle w:val="Emphasis"/>
          <w:rFonts w:ascii="Arial" w:hAnsi="Arial" w:cs="Arial"/>
          <w:bCs/>
          <w:i w:val="0"/>
          <w:sz w:val="18"/>
        </w:rPr>
      </w:pPr>
    </w:p>
    <w:tbl>
      <w:tblPr>
        <w:tblStyle w:val="TableGrid"/>
        <w:tblW w:w="14040" w:type="dxa"/>
        <w:tblInd w:w="-455" w:type="dxa"/>
        <w:tblLook w:val="04A0" w:firstRow="1" w:lastRow="0" w:firstColumn="1" w:lastColumn="0" w:noHBand="0" w:noVBand="1"/>
      </w:tblPr>
      <w:tblGrid>
        <w:gridCol w:w="14040"/>
      </w:tblGrid>
      <w:tr w:rsidR="003057D8" w14:paraId="0D34A047" w14:textId="77777777" w:rsidTr="1DC961F2">
        <w:tc>
          <w:tcPr>
            <w:tcW w:w="14040" w:type="dxa"/>
          </w:tcPr>
          <w:p w14:paraId="3D7E2E15" w14:textId="77777777" w:rsidR="00FC6584" w:rsidRDefault="00FC6584" w:rsidP="00FC6584">
            <w:pPr>
              <w:ind w:left="0"/>
              <w:rPr>
                <w:b/>
                <w:bCs/>
                <w:i/>
                <w:iCs/>
                <w:color w:val="000000" w:themeColor="text1"/>
              </w:rPr>
            </w:pPr>
            <w:r>
              <w:rPr>
                <w:b/>
                <w:bCs/>
                <w:color w:val="000000" w:themeColor="text1"/>
              </w:rPr>
              <w:t>Reflecting on your data, what was your greatest success?</w:t>
            </w:r>
          </w:p>
          <w:p w14:paraId="6E543A70" w14:textId="2199FC53" w:rsidR="003057D8" w:rsidRDefault="003057D8" w:rsidP="003057D8">
            <w:pPr>
              <w:ind w:left="0"/>
              <w:rPr>
                <w:iCs/>
                <w:color w:val="000000" w:themeColor="text1"/>
              </w:rPr>
            </w:pPr>
          </w:p>
          <w:p w14:paraId="1D60A9C7" w14:textId="469F1654" w:rsidR="00241DAA" w:rsidRDefault="00D667DF" w:rsidP="003057D8">
            <w:pPr>
              <w:ind w:left="0"/>
              <w:rPr>
                <w:iCs/>
                <w:color w:val="000000" w:themeColor="text1"/>
              </w:rPr>
            </w:pPr>
            <w:r>
              <w:rPr>
                <w:iCs/>
                <w:color w:val="000000" w:themeColor="text1"/>
              </w:rPr>
              <w:t xml:space="preserve">Our </w:t>
            </w:r>
            <w:r w:rsidR="00241DAA">
              <w:rPr>
                <w:iCs/>
                <w:color w:val="000000" w:themeColor="text1"/>
              </w:rPr>
              <w:t>staff and</w:t>
            </w:r>
            <w:r>
              <w:rPr>
                <w:iCs/>
                <w:color w:val="000000" w:themeColor="text1"/>
              </w:rPr>
              <w:t xml:space="preserve"> students worked diligently on the goals we co-</w:t>
            </w:r>
            <w:r w:rsidR="005D7592">
              <w:rPr>
                <w:iCs/>
                <w:color w:val="000000" w:themeColor="text1"/>
              </w:rPr>
              <w:t>created</w:t>
            </w:r>
            <w:r w:rsidR="00241DAA">
              <w:rPr>
                <w:iCs/>
                <w:color w:val="000000" w:themeColor="text1"/>
              </w:rPr>
              <w:t xml:space="preserve">.  </w:t>
            </w:r>
            <w:r w:rsidR="00987858">
              <w:rPr>
                <w:iCs/>
                <w:color w:val="000000" w:themeColor="text1"/>
              </w:rPr>
              <w:t xml:space="preserve">Prior to the school transitioning to online learning, </w:t>
            </w:r>
            <w:r w:rsidR="00A915ED">
              <w:rPr>
                <w:iCs/>
                <w:color w:val="000000" w:themeColor="text1"/>
              </w:rPr>
              <w:t xml:space="preserve">students were thriving in learning and as </w:t>
            </w:r>
            <w:r w:rsidR="000531F9">
              <w:rPr>
                <w:iCs/>
                <w:color w:val="000000" w:themeColor="text1"/>
              </w:rPr>
              <w:t>contributing members of our school community.</w:t>
            </w:r>
          </w:p>
          <w:p w14:paraId="4D71BFD5" w14:textId="77777777" w:rsidR="00241DAA" w:rsidRDefault="00241DAA" w:rsidP="003057D8">
            <w:pPr>
              <w:ind w:left="0"/>
              <w:rPr>
                <w:iCs/>
                <w:color w:val="000000" w:themeColor="text1"/>
              </w:rPr>
            </w:pPr>
          </w:p>
          <w:p w14:paraId="3052DE7D" w14:textId="2FFDE773" w:rsidR="003057D8" w:rsidRPr="007106EB" w:rsidRDefault="1C2FD1F0" w:rsidP="1DC961F2">
            <w:pPr>
              <w:ind w:left="0"/>
              <w:rPr>
                <w:color w:val="000000" w:themeColor="text1"/>
              </w:rPr>
            </w:pPr>
            <w:r w:rsidRPr="1DC961F2">
              <w:rPr>
                <w:color w:val="000000" w:themeColor="text1"/>
              </w:rPr>
              <w:t>We</w:t>
            </w:r>
            <w:r w:rsidR="4F7707CA" w:rsidRPr="1DC961F2">
              <w:rPr>
                <w:color w:val="000000" w:themeColor="text1"/>
              </w:rPr>
              <w:t xml:space="preserve"> are very proud </w:t>
            </w:r>
            <w:r w:rsidR="26FBEBF5" w:rsidRPr="1DC961F2">
              <w:rPr>
                <w:color w:val="000000" w:themeColor="text1"/>
              </w:rPr>
              <w:t>with the results in the accountability pillar survey.</w:t>
            </w:r>
            <w:r w:rsidRPr="1DC961F2">
              <w:rPr>
                <w:color w:val="000000" w:themeColor="text1"/>
              </w:rPr>
              <w:t xml:space="preserve">  It takes a team of parents, </w:t>
            </w:r>
            <w:r w:rsidR="547271B4" w:rsidRPr="1DC961F2">
              <w:rPr>
                <w:color w:val="000000" w:themeColor="text1"/>
              </w:rPr>
              <w:t>staff,</w:t>
            </w:r>
            <w:r w:rsidRPr="1DC961F2">
              <w:rPr>
                <w:color w:val="000000" w:themeColor="text1"/>
              </w:rPr>
              <w:t xml:space="preserve"> and student</w:t>
            </w:r>
            <w:r w:rsidR="56BCA2E6" w:rsidRPr="1DC961F2">
              <w:rPr>
                <w:color w:val="000000" w:themeColor="text1"/>
              </w:rPr>
              <w:t>s</w:t>
            </w:r>
            <w:r w:rsidRPr="1DC961F2">
              <w:rPr>
                <w:color w:val="000000" w:themeColor="text1"/>
              </w:rPr>
              <w:t xml:space="preserve"> to achieve these results. </w:t>
            </w:r>
            <w:r w:rsidR="26FBEBF5" w:rsidRPr="1DC961F2">
              <w:rPr>
                <w:color w:val="000000" w:themeColor="text1"/>
              </w:rPr>
              <w:t xml:space="preserve">  </w:t>
            </w:r>
          </w:p>
          <w:p w14:paraId="762E285D" w14:textId="77777777" w:rsidR="003057D8" w:rsidRDefault="003057D8" w:rsidP="003057D8">
            <w:pPr>
              <w:ind w:left="0"/>
              <w:rPr>
                <w:i/>
                <w:color w:val="000000" w:themeColor="text1"/>
              </w:rPr>
            </w:pPr>
          </w:p>
          <w:p w14:paraId="63CF7883" w14:textId="77777777" w:rsidR="003057D8" w:rsidRDefault="003057D8" w:rsidP="003057D8">
            <w:pPr>
              <w:ind w:left="0"/>
              <w:rPr>
                <w:i/>
                <w:color w:val="000000" w:themeColor="text1"/>
              </w:rPr>
            </w:pPr>
          </w:p>
          <w:p w14:paraId="723F9B45" w14:textId="77777777" w:rsidR="003057D8" w:rsidRDefault="003057D8" w:rsidP="003057D8">
            <w:pPr>
              <w:rPr>
                <w:rStyle w:val="Emphasis"/>
                <w:rFonts w:ascii="Arial" w:hAnsi="Arial" w:cs="Arial"/>
                <w:bCs/>
                <w:i w:val="0"/>
                <w:sz w:val="18"/>
              </w:rPr>
            </w:pPr>
          </w:p>
        </w:tc>
      </w:tr>
      <w:tr w:rsidR="00BE5C6B" w14:paraId="0368D2AC" w14:textId="77777777" w:rsidTr="1DC961F2">
        <w:tc>
          <w:tcPr>
            <w:tcW w:w="14040" w:type="dxa"/>
          </w:tcPr>
          <w:p w14:paraId="62E33511" w14:textId="77777777" w:rsidR="00BE5C6B" w:rsidRDefault="00BE5C6B" w:rsidP="00BE5C6B">
            <w:pPr>
              <w:ind w:left="0"/>
              <w:rPr>
                <w:b/>
                <w:bCs/>
                <w:i/>
                <w:iCs/>
                <w:color w:val="000000" w:themeColor="text1"/>
              </w:rPr>
            </w:pPr>
            <w:r>
              <w:rPr>
                <w:b/>
                <w:bCs/>
                <w:color w:val="000000" w:themeColor="text1"/>
              </w:rPr>
              <w:t>Reflecting on your data, what was your greatest opportunity for growth?</w:t>
            </w:r>
          </w:p>
          <w:p w14:paraId="277728CE" w14:textId="6D35ED78" w:rsidR="00BE5C6B" w:rsidRDefault="00BE5C6B" w:rsidP="00FF32DD">
            <w:pPr>
              <w:ind w:left="0"/>
              <w:rPr>
                <w:color w:val="000000" w:themeColor="text1"/>
              </w:rPr>
            </w:pPr>
          </w:p>
          <w:p w14:paraId="48E3FBD8" w14:textId="409F42BB" w:rsidR="00FF32DD" w:rsidRDefault="1B1992B8" w:rsidP="00FF32DD">
            <w:pPr>
              <w:ind w:left="0"/>
              <w:rPr>
                <w:color w:val="000000" w:themeColor="text1"/>
              </w:rPr>
            </w:pPr>
            <w:r w:rsidRPr="1DC961F2">
              <w:rPr>
                <w:color w:val="000000" w:themeColor="text1"/>
              </w:rPr>
              <w:t>We continually strive</w:t>
            </w:r>
            <w:r w:rsidR="6CD48A87" w:rsidRPr="1DC961F2">
              <w:rPr>
                <w:color w:val="000000" w:themeColor="text1"/>
              </w:rPr>
              <w:t xml:space="preserve"> for</w:t>
            </w:r>
            <w:r w:rsidRPr="1DC961F2">
              <w:rPr>
                <w:color w:val="000000" w:themeColor="text1"/>
              </w:rPr>
              <w:t xml:space="preserve"> increased involvement with our parents.  </w:t>
            </w:r>
            <w:r w:rsidR="4D7B4188" w:rsidRPr="1DC961F2">
              <w:rPr>
                <w:color w:val="000000" w:themeColor="text1"/>
              </w:rPr>
              <w:t xml:space="preserve">This can be challenging as parents are often working and </w:t>
            </w:r>
            <w:r w:rsidR="53065E8A" w:rsidRPr="1DC961F2">
              <w:rPr>
                <w:color w:val="000000" w:themeColor="text1"/>
              </w:rPr>
              <w:t>sometime</w:t>
            </w:r>
            <w:r w:rsidR="17423C66" w:rsidRPr="1DC961F2">
              <w:rPr>
                <w:color w:val="000000" w:themeColor="text1"/>
              </w:rPr>
              <w:t>s</w:t>
            </w:r>
            <w:r w:rsidR="53065E8A" w:rsidRPr="1DC961F2">
              <w:rPr>
                <w:color w:val="000000" w:themeColor="text1"/>
              </w:rPr>
              <w:t xml:space="preserve"> teachers are so involved in their work with their students,</w:t>
            </w:r>
            <w:r w:rsidR="4656845E" w:rsidRPr="1DC961F2">
              <w:rPr>
                <w:color w:val="000000" w:themeColor="text1"/>
              </w:rPr>
              <w:t xml:space="preserve"> </w:t>
            </w:r>
            <w:r w:rsidR="618A49C6" w:rsidRPr="1DC961F2">
              <w:rPr>
                <w:color w:val="000000" w:themeColor="text1"/>
              </w:rPr>
              <w:t xml:space="preserve">that we </w:t>
            </w:r>
            <w:r w:rsidR="680E891F" w:rsidRPr="1DC961F2">
              <w:rPr>
                <w:color w:val="000000" w:themeColor="text1"/>
              </w:rPr>
              <w:t xml:space="preserve">must be </w:t>
            </w:r>
            <w:r w:rsidR="618A49C6" w:rsidRPr="1DC961F2">
              <w:rPr>
                <w:color w:val="000000" w:themeColor="text1"/>
              </w:rPr>
              <w:t>cognizant of creating opportunities for parent</w:t>
            </w:r>
            <w:r w:rsidR="08E2F7BA" w:rsidRPr="1DC961F2">
              <w:rPr>
                <w:color w:val="000000" w:themeColor="text1"/>
              </w:rPr>
              <w:t>s to be</w:t>
            </w:r>
            <w:r w:rsidR="618A49C6" w:rsidRPr="1DC961F2">
              <w:rPr>
                <w:color w:val="000000" w:themeColor="text1"/>
              </w:rPr>
              <w:t xml:space="preserve"> meaningfully engaged.  W</w:t>
            </w:r>
            <w:r w:rsidR="1C2FD1F0" w:rsidRPr="1DC961F2">
              <w:rPr>
                <w:color w:val="000000" w:themeColor="text1"/>
              </w:rPr>
              <w:t>e</w:t>
            </w:r>
            <w:r w:rsidR="618A49C6" w:rsidRPr="1DC961F2">
              <w:rPr>
                <w:color w:val="000000" w:themeColor="text1"/>
              </w:rPr>
              <w:t xml:space="preserve"> are fortunate </w:t>
            </w:r>
            <w:r w:rsidR="70C7715C" w:rsidRPr="1DC961F2">
              <w:rPr>
                <w:color w:val="000000" w:themeColor="text1"/>
              </w:rPr>
              <w:t xml:space="preserve">to have </w:t>
            </w:r>
            <w:r w:rsidR="1AC3C473" w:rsidRPr="1DC961F2">
              <w:rPr>
                <w:color w:val="000000" w:themeColor="text1"/>
              </w:rPr>
              <w:t xml:space="preserve">a </w:t>
            </w:r>
            <w:r w:rsidR="70C7715C" w:rsidRPr="1DC961F2">
              <w:rPr>
                <w:color w:val="000000" w:themeColor="text1"/>
              </w:rPr>
              <w:t xml:space="preserve">partnership with an amazing School Council and Fundraising Society who think outside of the box </w:t>
            </w:r>
            <w:r w:rsidR="4917BB9A" w:rsidRPr="1DC961F2">
              <w:rPr>
                <w:color w:val="000000" w:themeColor="text1"/>
              </w:rPr>
              <w:t>when supporting our school community.</w:t>
            </w:r>
          </w:p>
          <w:p w14:paraId="6576DD83" w14:textId="1C1CCC39" w:rsidR="00544931" w:rsidRDefault="00544931" w:rsidP="00FF32DD">
            <w:pPr>
              <w:ind w:left="0"/>
              <w:rPr>
                <w:color w:val="000000" w:themeColor="text1"/>
              </w:rPr>
            </w:pPr>
          </w:p>
          <w:p w14:paraId="17D37430" w14:textId="2834D918" w:rsidR="00544931" w:rsidRPr="00FF32DD" w:rsidRDefault="4917BB9A" w:rsidP="00FF32DD">
            <w:pPr>
              <w:ind w:left="0"/>
              <w:rPr>
                <w:color w:val="000000" w:themeColor="text1"/>
              </w:rPr>
            </w:pPr>
            <w:r w:rsidRPr="1DC961F2">
              <w:rPr>
                <w:color w:val="000000" w:themeColor="text1"/>
              </w:rPr>
              <w:t>The other are</w:t>
            </w:r>
            <w:r w:rsidR="753F5A3F" w:rsidRPr="1DC961F2">
              <w:rPr>
                <w:color w:val="000000" w:themeColor="text1"/>
              </w:rPr>
              <w:t>a</w:t>
            </w:r>
            <w:r w:rsidRPr="1DC961F2">
              <w:rPr>
                <w:color w:val="000000" w:themeColor="text1"/>
              </w:rPr>
              <w:t xml:space="preserve"> of growth relates to the </w:t>
            </w:r>
            <w:r w:rsidR="753F5A3F" w:rsidRPr="1DC961F2">
              <w:rPr>
                <w:color w:val="000000" w:themeColor="text1"/>
              </w:rPr>
              <w:t>Accountability</w:t>
            </w:r>
            <w:r w:rsidRPr="1DC961F2">
              <w:rPr>
                <w:color w:val="000000" w:themeColor="text1"/>
              </w:rPr>
              <w:t xml:space="preserve"> Pillar Survey dealing with </w:t>
            </w:r>
            <w:r w:rsidR="753F5A3F" w:rsidRPr="1DC961F2">
              <w:rPr>
                <w:color w:val="000000" w:themeColor="text1"/>
              </w:rPr>
              <w:t>workplace</w:t>
            </w:r>
            <w:r w:rsidRPr="1DC961F2">
              <w:rPr>
                <w:color w:val="000000" w:themeColor="text1"/>
              </w:rPr>
              <w:t xml:space="preserve"> preparedness.  This is very challenging</w:t>
            </w:r>
            <w:r w:rsidR="60D05E06" w:rsidRPr="1DC961F2">
              <w:rPr>
                <w:color w:val="000000" w:themeColor="text1"/>
              </w:rPr>
              <w:t xml:space="preserve"> as an elementary </w:t>
            </w:r>
            <w:r w:rsidR="753F5A3F" w:rsidRPr="1DC961F2">
              <w:rPr>
                <w:color w:val="000000" w:themeColor="text1"/>
              </w:rPr>
              <w:t>school,</w:t>
            </w:r>
            <w:r w:rsidR="509D8106" w:rsidRPr="1DC961F2">
              <w:rPr>
                <w:color w:val="000000" w:themeColor="text1"/>
              </w:rPr>
              <w:t xml:space="preserve"> but we strive to find ways to relate what we do at school to what the students</w:t>
            </w:r>
            <w:r w:rsidR="6B07ECF7" w:rsidRPr="1DC961F2">
              <w:rPr>
                <w:color w:val="000000" w:themeColor="text1"/>
              </w:rPr>
              <w:t xml:space="preserve"> will</w:t>
            </w:r>
            <w:r w:rsidR="509D8106" w:rsidRPr="1DC961F2">
              <w:rPr>
                <w:color w:val="000000" w:themeColor="text1"/>
              </w:rPr>
              <w:t xml:space="preserve"> need to succeed</w:t>
            </w:r>
            <w:r w:rsidR="4E87A6B3" w:rsidRPr="1DC961F2">
              <w:rPr>
                <w:color w:val="000000" w:themeColor="text1"/>
              </w:rPr>
              <w:t xml:space="preserve"> in their future workplace</w:t>
            </w:r>
            <w:r w:rsidR="509D8106" w:rsidRPr="1DC961F2">
              <w:rPr>
                <w:color w:val="000000" w:themeColor="text1"/>
              </w:rPr>
              <w:t>.</w:t>
            </w:r>
          </w:p>
          <w:p w14:paraId="21653DC1" w14:textId="77777777" w:rsidR="00BE5C6B" w:rsidRDefault="00BE5C6B" w:rsidP="00BE5C6B">
            <w:pPr>
              <w:rPr>
                <w:b/>
                <w:bCs/>
                <w:i/>
                <w:iCs/>
                <w:color w:val="000000" w:themeColor="text1"/>
              </w:rPr>
            </w:pPr>
          </w:p>
          <w:p w14:paraId="43FEE390" w14:textId="77777777" w:rsidR="00BE5C6B" w:rsidRDefault="00BE5C6B" w:rsidP="00BE5C6B">
            <w:pPr>
              <w:rPr>
                <w:b/>
                <w:bCs/>
                <w:i/>
                <w:iCs/>
                <w:color w:val="000000" w:themeColor="text1"/>
              </w:rPr>
            </w:pPr>
          </w:p>
          <w:p w14:paraId="246CEBF9" w14:textId="77777777" w:rsidR="00BE5C6B" w:rsidRDefault="00BE5C6B" w:rsidP="00BE5C6B">
            <w:pPr>
              <w:rPr>
                <w:b/>
                <w:bCs/>
                <w:i/>
                <w:iCs/>
                <w:color w:val="000000" w:themeColor="text1"/>
              </w:rPr>
            </w:pPr>
          </w:p>
          <w:p w14:paraId="01A56F13" w14:textId="77777777" w:rsidR="00BE5C6B" w:rsidRDefault="00BE5C6B" w:rsidP="00BE5C6B">
            <w:pPr>
              <w:rPr>
                <w:b/>
                <w:bCs/>
                <w:i/>
                <w:iCs/>
                <w:color w:val="000000" w:themeColor="text1"/>
              </w:rPr>
            </w:pPr>
          </w:p>
          <w:p w14:paraId="42A2E78C" w14:textId="77777777" w:rsidR="00BE5C6B" w:rsidRDefault="00BE5C6B" w:rsidP="00BE5C6B">
            <w:pPr>
              <w:rPr>
                <w:b/>
                <w:bCs/>
                <w:i/>
                <w:iCs/>
                <w:color w:val="000000" w:themeColor="text1"/>
              </w:rPr>
            </w:pPr>
          </w:p>
          <w:p w14:paraId="7E99AFD0" w14:textId="77777777" w:rsidR="00BE5C6B" w:rsidRDefault="00BE5C6B" w:rsidP="00BE5C6B">
            <w:pPr>
              <w:rPr>
                <w:b/>
                <w:bCs/>
                <w:i/>
                <w:iCs/>
                <w:color w:val="000000" w:themeColor="text1"/>
              </w:rPr>
            </w:pPr>
          </w:p>
          <w:p w14:paraId="68FAAE94" w14:textId="77777777" w:rsidR="00BE5C6B" w:rsidRDefault="00BE5C6B" w:rsidP="00BE5C6B">
            <w:pPr>
              <w:rPr>
                <w:b/>
                <w:bCs/>
                <w:i/>
                <w:iCs/>
                <w:color w:val="000000" w:themeColor="text1"/>
              </w:rPr>
            </w:pPr>
          </w:p>
          <w:p w14:paraId="740852E2" w14:textId="77777777" w:rsidR="00BE5C6B" w:rsidRDefault="00BE5C6B" w:rsidP="00BE5C6B">
            <w:pPr>
              <w:rPr>
                <w:b/>
                <w:bCs/>
                <w:i/>
                <w:iCs/>
                <w:color w:val="000000" w:themeColor="text1"/>
              </w:rPr>
            </w:pPr>
          </w:p>
          <w:p w14:paraId="7E609040" w14:textId="77777777" w:rsidR="00BE5C6B" w:rsidRDefault="00BE5C6B" w:rsidP="00BE5C6B">
            <w:pPr>
              <w:rPr>
                <w:b/>
                <w:bCs/>
                <w:i/>
                <w:iCs/>
                <w:color w:val="000000" w:themeColor="text1"/>
              </w:rPr>
            </w:pPr>
          </w:p>
          <w:p w14:paraId="36F58129" w14:textId="598AD3AC" w:rsidR="00BE5C6B" w:rsidRDefault="00BE5C6B" w:rsidP="00BE5C6B">
            <w:pPr>
              <w:rPr>
                <w:rStyle w:val="Emphasis"/>
                <w:rFonts w:ascii="Arial" w:hAnsi="Arial" w:cs="Arial"/>
                <w:bCs/>
                <w:i w:val="0"/>
                <w:sz w:val="18"/>
              </w:rPr>
            </w:pPr>
            <w:r>
              <w:rPr>
                <w:b/>
                <w:bCs/>
                <w:i/>
                <w:iCs/>
                <w:color w:val="000000" w:themeColor="text1"/>
              </w:rPr>
              <w:tab/>
            </w:r>
          </w:p>
        </w:tc>
      </w:tr>
    </w:tbl>
    <w:p w14:paraId="7040825F" w14:textId="77777777" w:rsidR="003057D8" w:rsidRDefault="003057D8" w:rsidP="00166E4E">
      <w:pPr>
        <w:rPr>
          <w:rStyle w:val="Emphasis"/>
          <w:rFonts w:ascii="Arial" w:hAnsi="Arial" w:cs="Arial"/>
          <w:bCs/>
          <w:i w:val="0"/>
          <w:sz w:val="18"/>
        </w:rPr>
      </w:pPr>
    </w:p>
    <w:p w14:paraId="18AF6422" w14:textId="21630B39" w:rsidR="0000303C" w:rsidRDefault="0000303C">
      <w:r>
        <w:lastRenderedPageBreak/>
        <w:br w:type="page"/>
      </w:r>
    </w:p>
    <w:p w14:paraId="6FB25741" w14:textId="6CA1A4C6" w:rsidR="00525B54" w:rsidRDefault="00525B54">
      <w:pPr>
        <w:rPr>
          <w:rFonts w:ascii="Arial" w:hAnsi="Arial" w:cs="Arial"/>
          <w:sz w:val="14"/>
          <w:szCs w:val="14"/>
        </w:rPr>
      </w:pPr>
      <w:r>
        <w:rPr>
          <w:noProof/>
        </w:rPr>
        <w:lastRenderedPageBreak/>
        <w:drawing>
          <wp:anchor distT="0" distB="0" distL="114300" distR="114300" simplePos="0" relativeHeight="251658241" behindDoc="1" locked="0" layoutInCell="1" allowOverlap="1" wp14:anchorId="0C07C344" wp14:editId="2CE1D296">
            <wp:simplePos x="0" y="0"/>
            <wp:positionH relativeFrom="page">
              <wp:align>left</wp:align>
            </wp:positionH>
            <wp:positionV relativeFrom="paragraph">
              <wp:posOffset>0</wp:posOffset>
            </wp:positionV>
            <wp:extent cx="10074166" cy="4733925"/>
            <wp:effectExtent l="0" t="0" r="3810" b="0"/>
            <wp:wrapTight wrapText="bothSides">
              <wp:wrapPolygon edited="0">
                <wp:start x="0" y="0"/>
                <wp:lineTo x="0" y="21470"/>
                <wp:lineTo x="21567" y="21470"/>
                <wp:lineTo x="215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74166" cy="473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EE293" w14:textId="77777777" w:rsidR="00B2351A" w:rsidRDefault="00B2351A" w:rsidP="00752F6B">
      <w:pPr>
        <w:pStyle w:val="FootnoteText1"/>
        <w:numPr>
          <w:ilvl w:val="0"/>
          <w:numId w:val="6"/>
        </w:numPr>
        <w:ind w:left="360"/>
        <w:sectPr w:rsidR="00B2351A" w:rsidSect="00071116">
          <w:headerReference w:type="default" r:id="rId12"/>
          <w:footerReference w:type="default" r:id="rId13"/>
          <w:pgSz w:w="15840" w:h="12240" w:orient="landscape"/>
          <w:pgMar w:top="1440" w:right="1440" w:bottom="1440" w:left="1440" w:header="720" w:footer="340" w:gutter="0"/>
          <w:cols w:space="720"/>
          <w:docGrid w:linePitch="360"/>
        </w:sectPr>
      </w:pPr>
    </w:p>
    <w:p w14:paraId="11FA02B4" w14:textId="114BA555" w:rsidR="00910D67" w:rsidRPr="00CC4A9F" w:rsidRDefault="00AE1150" w:rsidP="00E0297F">
      <w:pPr>
        <w:jc w:val="center"/>
        <w:rPr>
          <w:b/>
          <w:bCs/>
        </w:rPr>
      </w:pPr>
      <w:r w:rsidRPr="00CC4A9F">
        <w:rPr>
          <w:b/>
          <w:bCs/>
        </w:rPr>
        <w:lastRenderedPageBreak/>
        <w:t>Ministry Performance Measures</w:t>
      </w:r>
      <w:r w:rsidR="00E0297F" w:rsidRPr="00CC4A9F">
        <w:rPr>
          <w:b/>
          <w:bCs/>
        </w:rPr>
        <w:t xml:space="preserve"> 2019-20</w:t>
      </w:r>
    </w:p>
    <w:p w14:paraId="0AB9C6F5" w14:textId="77777777" w:rsidR="00E0297F" w:rsidRDefault="00E0297F" w:rsidP="00910D67"/>
    <w:p w14:paraId="1E126793" w14:textId="484372C2" w:rsidR="00E0297F" w:rsidRDefault="00E0297F" w:rsidP="00910D67">
      <w:r>
        <w:t xml:space="preserve">EIPS Priority: Promote Growth and Success for All Students </w:t>
      </w:r>
    </w:p>
    <w:p w14:paraId="5E9654D1" w14:textId="77777777" w:rsidR="00BF2E3B" w:rsidRDefault="00BF2E3B" w:rsidP="00910D67"/>
    <w:p w14:paraId="720F191D" w14:textId="77777777" w:rsidR="00BF2E3B" w:rsidRPr="00BF2E3B" w:rsidRDefault="00BF2E3B" w:rsidP="00BF2E3B">
      <w:pPr>
        <w:rPr>
          <w:sz w:val="18"/>
          <w:szCs w:val="18"/>
        </w:rPr>
      </w:pPr>
      <w:r w:rsidRPr="00BF2E3B">
        <w:rPr>
          <w:sz w:val="18"/>
          <w:szCs w:val="18"/>
        </w:rPr>
        <w:t>Measures below are cut and pasted f</w:t>
      </w:r>
      <w:r>
        <w:rPr>
          <w:sz w:val="18"/>
          <w:szCs w:val="18"/>
        </w:rPr>
        <w:t>rom</w:t>
      </w:r>
      <w:r w:rsidRPr="00BF2E3B">
        <w:rPr>
          <w:sz w:val="18"/>
          <w:szCs w:val="18"/>
        </w:rPr>
        <w:t xml:space="preserve"> Alberta Education Accountability Pillar </w:t>
      </w:r>
      <w:r>
        <w:rPr>
          <w:sz w:val="18"/>
          <w:szCs w:val="18"/>
        </w:rPr>
        <w:t xml:space="preserve">- </w:t>
      </w:r>
      <w:r w:rsidRPr="00BF2E3B">
        <w:rPr>
          <w:sz w:val="18"/>
          <w:szCs w:val="18"/>
        </w:rPr>
        <w:t xml:space="preserve">School </w:t>
      </w:r>
      <w:r>
        <w:rPr>
          <w:sz w:val="18"/>
          <w:szCs w:val="18"/>
        </w:rPr>
        <w:t>Three Year Plan</w:t>
      </w:r>
    </w:p>
    <w:p w14:paraId="190429DB" w14:textId="77777777" w:rsidR="001A2CD5" w:rsidRDefault="001A2CD5" w:rsidP="00150784">
      <w:pPr>
        <w:autoSpaceDE w:val="0"/>
        <w:autoSpaceDN w:val="0"/>
        <w:rPr>
          <w:rFonts w:ascii="Arial" w:hAnsi="Arial" w:cs="Arial"/>
          <w:sz w:val="16"/>
          <w:szCs w:val="16"/>
        </w:rPr>
      </w:pPr>
    </w:p>
    <w:tbl>
      <w:tblPr>
        <w:tblW w:w="47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6751"/>
        <w:gridCol w:w="479"/>
        <w:gridCol w:w="431"/>
        <w:gridCol w:w="431"/>
        <w:gridCol w:w="431"/>
        <w:gridCol w:w="431"/>
      </w:tblGrid>
      <w:tr w:rsidR="00C541F4" w14:paraId="28E774E2" w14:textId="77777777" w:rsidTr="00910D67">
        <w:tc>
          <w:tcPr>
            <w:tcW w:w="3788" w:type="pct"/>
            <w:vMerge w:val="restart"/>
            <w:shd w:val="clear" w:color="auto" w:fill="BFD2E2"/>
            <w:vAlign w:val="center"/>
          </w:tcPr>
          <w:p w14:paraId="4FC67C04" w14:textId="77777777" w:rsidR="00C541F4" w:rsidRDefault="00C541F4" w:rsidP="00C541F4">
            <w:pPr>
              <w:spacing w:before="20" w:after="20"/>
            </w:pPr>
            <w:r>
              <w:rPr>
                <w:rFonts w:ascii="Arial" w:hAnsi="Arial" w:cs="Arial"/>
                <w:b/>
                <w:bCs/>
                <w:color w:val="000000"/>
                <w:sz w:val="16"/>
                <w:szCs w:val="16"/>
              </w:rPr>
              <w:t>Performance Measure</w:t>
            </w:r>
          </w:p>
        </w:tc>
        <w:tc>
          <w:tcPr>
            <w:tcW w:w="1212" w:type="pct"/>
            <w:gridSpan w:val="5"/>
            <w:shd w:val="clear" w:color="auto" w:fill="BFD2E2"/>
          </w:tcPr>
          <w:p w14:paraId="0C908DE8" w14:textId="29877F41" w:rsidR="00C541F4" w:rsidRDefault="00C541F4" w:rsidP="00C541F4">
            <w:pPr>
              <w:spacing w:before="20" w:after="20"/>
            </w:pPr>
            <w:r>
              <w:rPr>
                <w:rFonts w:ascii="Arial" w:hAnsi="Arial" w:cs="Arial"/>
                <w:b/>
                <w:bCs/>
                <w:color w:val="000000"/>
                <w:sz w:val="16"/>
                <w:szCs w:val="16"/>
              </w:rPr>
              <w:t>Results (in percentages)</w:t>
            </w:r>
          </w:p>
        </w:tc>
      </w:tr>
      <w:tr w:rsidR="00910D67" w14:paraId="6AE121B2" w14:textId="77777777" w:rsidTr="00910D67">
        <w:tc>
          <w:tcPr>
            <w:tcW w:w="3788" w:type="pct"/>
            <w:vMerge/>
            <w:shd w:val="clear" w:color="auto" w:fill="BFD2E2"/>
          </w:tcPr>
          <w:p w14:paraId="527BD832" w14:textId="77777777" w:rsidR="00C541F4" w:rsidRDefault="00C541F4" w:rsidP="00C541F4">
            <w:pPr>
              <w:spacing w:before="20" w:after="20"/>
              <w:rPr>
                <w:rFonts w:ascii="Arial" w:hAnsi="Arial" w:cs="Arial"/>
                <w:sz w:val="16"/>
                <w:szCs w:val="16"/>
              </w:rPr>
            </w:pPr>
          </w:p>
        </w:tc>
        <w:tc>
          <w:tcPr>
            <w:tcW w:w="286" w:type="pct"/>
            <w:shd w:val="clear" w:color="auto" w:fill="BFD2E2"/>
          </w:tcPr>
          <w:p w14:paraId="7421C4B0" w14:textId="77777777" w:rsidR="00C541F4" w:rsidRDefault="00C541F4" w:rsidP="00C541F4">
            <w:pPr>
              <w:spacing w:before="20" w:after="20"/>
            </w:pPr>
            <w:r>
              <w:rPr>
                <w:rFonts w:ascii="Arial" w:hAnsi="Arial" w:cs="Arial"/>
                <w:b/>
                <w:bCs/>
                <w:color w:val="000000"/>
                <w:sz w:val="16"/>
                <w:szCs w:val="16"/>
              </w:rPr>
              <w:t>2015</w:t>
            </w:r>
          </w:p>
        </w:tc>
        <w:tc>
          <w:tcPr>
            <w:tcW w:w="232" w:type="pct"/>
            <w:shd w:val="clear" w:color="auto" w:fill="BFD2E2"/>
          </w:tcPr>
          <w:p w14:paraId="4E837B90" w14:textId="77777777" w:rsidR="00C541F4" w:rsidRDefault="00C541F4" w:rsidP="00C541F4">
            <w:pPr>
              <w:spacing w:before="20" w:after="20"/>
            </w:pPr>
            <w:r>
              <w:rPr>
                <w:rFonts w:ascii="Arial" w:hAnsi="Arial" w:cs="Arial"/>
                <w:b/>
                <w:bCs/>
                <w:color w:val="000000"/>
                <w:sz w:val="16"/>
                <w:szCs w:val="16"/>
              </w:rPr>
              <w:t>2016</w:t>
            </w:r>
          </w:p>
        </w:tc>
        <w:tc>
          <w:tcPr>
            <w:tcW w:w="233" w:type="pct"/>
            <w:shd w:val="clear" w:color="auto" w:fill="BFD2E2"/>
          </w:tcPr>
          <w:p w14:paraId="2528253F" w14:textId="77777777" w:rsidR="00C541F4" w:rsidRDefault="00C541F4" w:rsidP="00C541F4">
            <w:pPr>
              <w:spacing w:before="20" w:after="20"/>
            </w:pPr>
            <w:r>
              <w:rPr>
                <w:rFonts w:ascii="Arial" w:hAnsi="Arial" w:cs="Arial"/>
                <w:b/>
                <w:bCs/>
                <w:color w:val="000000"/>
                <w:sz w:val="16"/>
                <w:szCs w:val="16"/>
              </w:rPr>
              <w:t>2017</w:t>
            </w:r>
          </w:p>
        </w:tc>
        <w:tc>
          <w:tcPr>
            <w:tcW w:w="230" w:type="pct"/>
            <w:shd w:val="clear" w:color="auto" w:fill="BFD2E2"/>
          </w:tcPr>
          <w:p w14:paraId="1029A4E0" w14:textId="77777777" w:rsidR="00C541F4" w:rsidRDefault="00C541F4" w:rsidP="00C541F4">
            <w:pPr>
              <w:spacing w:before="20" w:after="20"/>
            </w:pPr>
            <w:r>
              <w:rPr>
                <w:rFonts w:ascii="Arial" w:hAnsi="Arial" w:cs="Arial"/>
                <w:b/>
                <w:bCs/>
                <w:color w:val="000000"/>
                <w:sz w:val="16"/>
                <w:szCs w:val="16"/>
              </w:rPr>
              <w:t>2018</w:t>
            </w:r>
          </w:p>
        </w:tc>
        <w:tc>
          <w:tcPr>
            <w:tcW w:w="230" w:type="pct"/>
            <w:shd w:val="clear" w:color="auto" w:fill="BFD2E2"/>
          </w:tcPr>
          <w:p w14:paraId="28A6E7B0" w14:textId="77777777" w:rsidR="00C541F4" w:rsidRDefault="00C541F4" w:rsidP="00C541F4">
            <w:pPr>
              <w:spacing w:before="20" w:after="20"/>
            </w:pPr>
            <w:r>
              <w:rPr>
                <w:rFonts w:ascii="Arial" w:hAnsi="Arial" w:cs="Arial"/>
                <w:b/>
                <w:bCs/>
                <w:color w:val="000000"/>
                <w:sz w:val="16"/>
                <w:szCs w:val="16"/>
              </w:rPr>
              <w:t>2019</w:t>
            </w:r>
          </w:p>
        </w:tc>
      </w:tr>
      <w:tr w:rsidR="00910D67" w14:paraId="2076FDB6" w14:textId="77777777" w:rsidTr="00910D67">
        <w:tc>
          <w:tcPr>
            <w:tcW w:w="3788" w:type="pct"/>
          </w:tcPr>
          <w:p w14:paraId="59D6A4C5" w14:textId="77777777" w:rsidR="00C541F4" w:rsidRDefault="00C541F4" w:rsidP="00C541F4">
            <w:pPr>
              <w:spacing w:before="20" w:after="20"/>
            </w:pPr>
            <w:r>
              <w:rPr>
                <w:rFonts w:ascii="Arial" w:hAnsi="Arial" w:cs="Arial"/>
                <w:bCs/>
                <w:color w:val="000000"/>
                <w:sz w:val="16"/>
                <w:szCs w:val="16"/>
              </w:rPr>
              <w:t>Overall percentage of students in Grades 6 who achieved the acceptable standard on Provincial Achievement Tests (overall cohort results).</w:t>
            </w:r>
          </w:p>
        </w:tc>
        <w:tc>
          <w:tcPr>
            <w:tcW w:w="286" w:type="pct"/>
            <w:vAlign w:val="center"/>
          </w:tcPr>
          <w:p w14:paraId="1A7C0431" w14:textId="793241FA" w:rsidR="00C541F4" w:rsidRDefault="00C541F4" w:rsidP="00C541F4">
            <w:pPr>
              <w:spacing w:before="20" w:after="20"/>
            </w:pPr>
          </w:p>
        </w:tc>
        <w:tc>
          <w:tcPr>
            <w:tcW w:w="232" w:type="pct"/>
            <w:vAlign w:val="center"/>
          </w:tcPr>
          <w:p w14:paraId="22B9917C" w14:textId="1819FA06" w:rsidR="00C541F4" w:rsidRDefault="00C541F4" w:rsidP="00C541F4">
            <w:pPr>
              <w:spacing w:before="20" w:after="20"/>
            </w:pPr>
          </w:p>
        </w:tc>
        <w:tc>
          <w:tcPr>
            <w:tcW w:w="233" w:type="pct"/>
            <w:vAlign w:val="center"/>
          </w:tcPr>
          <w:p w14:paraId="440F190A" w14:textId="379988BA" w:rsidR="00C541F4" w:rsidRDefault="00C541F4" w:rsidP="00C541F4">
            <w:pPr>
              <w:spacing w:before="20" w:after="20"/>
            </w:pPr>
          </w:p>
        </w:tc>
        <w:tc>
          <w:tcPr>
            <w:tcW w:w="230" w:type="pct"/>
            <w:vAlign w:val="center"/>
          </w:tcPr>
          <w:p w14:paraId="12406A0E" w14:textId="181F2B87" w:rsidR="00C541F4" w:rsidRDefault="00C541F4" w:rsidP="00C541F4">
            <w:pPr>
              <w:spacing w:before="20" w:after="20"/>
            </w:pPr>
          </w:p>
        </w:tc>
        <w:tc>
          <w:tcPr>
            <w:tcW w:w="230" w:type="pct"/>
            <w:vAlign w:val="center"/>
          </w:tcPr>
          <w:p w14:paraId="4C315142" w14:textId="3240BB96" w:rsidR="00C541F4" w:rsidRDefault="003952D8" w:rsidP="00C541F4">
            <w:pPr>
              <w:spacing w:before="20" w:after="20"/>
            </w:pPr>
            <w:r>
              <w:rPr>
                <w:rFonts w:ascii="Arial" w:hAnsi="Arial" w:cs="Arial"/>
                <w:bCs/>
                <w:color w:val="000000"/>
                <w:sz w:val="16"/>
                <w:szCs w:val="16"/>
              </w:rPr>
              <w:t>92.8</w:t>
            </w:r>
          </w:p>
        </w:tc>
      </w:tr>
      <w:tr w:rsidR="00910D67" w14:paraId="478D45A9" w14:textId="77777777" w:rsidTr="00910D67">
        <w:tc>
          <w:tcPr>
            <w:tcW w:w="3788" w:type="pct"/>
          </w:tcPr>
          <w:p w14:paraId="0FEFF21B" w14:textId="32A1D807" w:rsidR="00C541F4" w:rsidRDefault="00C541F4" w:rsidP="00C541F4">
            <w:pPr>
              <w:spacing w:before="20" w:after="20"/>
            </w:pPr>
            <w:r>
              <w:rPr>
                <w:rFonts w:ascii="Arial" w:hAnsi="Arial" w:cs="Arial"/>
                <w:bCs/>
                <w:color w:val="000000"/>
                <w:sz w:val="16"/>
                <w:szCs w:val="16"/>
              </w:rPr>
              <w:t>Overall percentage of students in Grades 6 who achieved the standard of excellence on Provincial Achievement Tests (overall cohort results).</w:t>
            </w:r>
          </w:p>
        </w:tc>
        <w:tc>
          <w:tcPr>
            <w:tcW w:w="286" w:type="pct"/>
            <w:vAlign w:val="center"/>
          </w:tcPr>
          <w:p w14:paraId="0327B820" w14:textId="58EE5A44" w:rsidR="00C541F4" w:rsidRDefault="00C541F4" w:rsidP="00C541F4">
            <w:pPr>
              <w:spacing w:before="20" w:after="20"/>
            </w:pPr>
          </w:p>
        </w:tc>
        <w:tc>
          <w:tcPr>
            <w:tcW w:w="232" w:type="pct"/>
            <w:vAlign w:val="center"/>
          </w:tcPr>
          <w:p w14:paraId="25CF4D96" w14:textId="4B09CADA" w:rsidR="00C541F4" w:rsidRDefault="00C541F4" w:rsidP="00C541F4">
            <w:pPr>
              <w:spacing w:before="20" w:after="20"/>
            </w:pPr>
          </w:p>
        </w:tc>
        <w:tc>
          <w:tcPr>
            <w:tcW w:w="233" w:type="pct"/>
            <w:vAlign w:val="center"/>
          </w:tcPr>
          <w:p w14:paraId="1CE0428C" w14:textId="51B7F977" w:rsidR="00C541F4" w:rsidRDefault="00C541F4" w:rsidP="00C541F4">
            <w:pPr>
              <w:spacing w:before="20" w:after="20"/>
            </w:pPr>
          </w:p>
        </w:tc>
        <w:tc>
          <w:tcPr>
            <w:tcW w:w="230" w:type="pct"/>
            <w:vAlign w:val="center"/>
          </w:tcPr>
          <w:p w14:paraId="6265B12D" w14:textId="19EA3621" w:rsidR="00C541F4" w:rsidRDefault="00C541F4" w:rsidP="00C541F4">
            <w:pPr>
              <w:spacing w:before="20" w:after="20"/>
            </w:pPr>
          </w:p>
        </w:tc>
        <w:tc>
          <w:tcPr>
            <w:tcW w:w="230" w:type="pct"/>
            <w:vAlign w:val="center"/>
          </w:tcPr>
          <w:p w14:paraId="724AEDA7" w14:textId="29D66A62" w:rsidR="00C541F4" w:rsidRDefault="00C628F1" w:rsidP="00C541F4">
            <w:pPr>
              <w:spacing w:before="20" w:after="20"/>
            </w:pPr>
            <w:r>
              <w:rPr>
                <w:rFonts w:ascii="Arial" w:hAnsi="Arial" w:cs="Arial"/>
                <w:bCs/>
                <w:color w:val="000000"/>
                <w:sz w:val="16"/>
                <w:szCs w:val="16"/>
              </w:rPr>
              <w:t>27.2</w:t>
            </w:r>
          </w:p>
        </w:tc>
      </w:tr>
      <w:tr w:rsidR="00910D67" w14:paraId="41D225C2" w14:textId="77777777" w:rsidTr="00910D67">
        <w:tc>
          <w:tcPr>
            <w:tcW w:w="3788" w:type="pct"/>
            <w:vMerge w:val="restart"/>
            <w:shd w:val="clear" w:color="auto" w:fill="BFD2E2"/>
            <w:vAlign w:val="center"/>
          </w:tcPr>
          <w:p w14:paraId="0996A052" w14:textId="77777777" w:rsidR="00910D67" w:rsidRDefault="00910D67" w:rsidP="00E0297F">
            <w:pPr>
              <w:spacing w:before="20" w:after="20"/>
            </w:pPr>
            <w:r>
              <w:rPr>
                <w:rFonts w:ascii="Arial" w:hAnsi="Arial" w:cs="Arial"/>
                <w:b/>
                <w:bCs/>
                <w:color w:val="000000"/>
                <w:sz w:val="16"/>
                <w:szCs w:val="16"/>
              </w:rPr>
              <w:t>Performance Measure</w:t>
            </w:r>
          </w:p>
        </w:tc>
        <w:tc>
          <w:tcPr>
            <w:tcW w:w="1212" w:type="pct"/>
            <w:gridSpan w:val="5"/>
            <w:shd w:val="clear" w:color="auto" w:fill="BFD2E2"/>
          </w:tcPr>
          <w:p w14:paraId="72910DFA" w14:textId="77777777" w:rsidR="00910D67" w:rsidRDefault="00910D67" w:rsidP="00E0297F">
            <w:pPr>
              <w:spacing w:before="20" w:after="20"/>
              <w:jc w:val="center"/>
            </w:pPr>
            <w:r>
              <w:rPr>
                <w:rFonts w:ascii="Arial" w:hAnsi="Arial" w:cs="Arial"/>
                <w:b/>
                <w:bCs/>
                <w:color w:val="000000"/>
                <w:sz w:val="16"/>
                <w:szCs w:val="16"/>
              </w:rPr>
              <w:t xml:space="preserve">Results (in percentages) </w:t>
            </w:r>
          </w:p>
        </w:tc>
      </w:tr>
      <w:tr w:rsidR="00DA3974" w14:paraId="60C8CD9C" w14:textId="77777777" w:rsidTr="00910D67">
        <w:tc>
          <w:tcPr>
            <w:tcW w:w="3788" w:type="pct"/>
            <w:vMerge/>
            <w:shd w:val="clear" w:color="auto" w:fill="BFD2E2"/>
          </w:tcPr>
          <w:p w14:paraId="35FF59B8" w14:textId="77777777" w:rsidR="00910D67" w:rsidRDefault="00910D67" w:rsidP="00E0297F">
            <w:pPr>
              <w:spacing w:before="20" w:after="20"/>
              <w:rPr>
                <w:rFonts w:ascii="Arial" w:hAnsi="Arial" w:cs="Arial"/>
                <w:sz w:val="16"/>
                <w:szCs w:val="16"/>
              </w:rPr>
            </w:pPr>
          </w:p>
        </w:tc>
        <w:tc>
          <w:tcPr>
            <w:tcW w:w="283" w:type="pct"/>
            <w:shd w:val="clear" w:color="auto" w:fill="BFD2E2"/>
          </w:tcPr>
          <w:p w14:paraId="2021C44F" w14:textId="77777777" w:rsidR="00910D67" w:rsidRDefault="00910D67" w:rsidP="00E0297F">
            <w:pPr>
              <w:spacing w:before="20" w:after="20"/>
              <w:jc w:val="center"/>
            </w:pPr>
            <w:r>
              <w:rPr>
                <w:rFonts w:ascii="Arial" w:hAnsi="Arial" w:cs="Arial"/>
                <w:b/>
                <w:bCs/>
                <w:color w:val="000000"/>
                <w:sz w:val="16"/>
                <w:szCs w:val="16"/>
              </w:rPr>
              <w:t>2015</w:t>
            </w:r>
          </w:p>
        </w:tc>
        <w:tc>
          <w:tcPr>
            <w:tcW w:w="236" w:type="pct"/>
            <w:shd w:val="clear" w:color="auto" w:fill="BFD2E2"/>
          </w:tcPr>
          <w:p w14:paraId="4A74C3B8" w14:textId="77777777" w:rsidR="00910D67" w:rsidRDefault="00910D67" w:rsidP="00E0297F">
            <w:pPr>
              <w:spacing w:before="20" w:after="20"/>
              <w:jc w:val="center"/>
            </w:pPr>
            <w:r>
              <w:rPr>
                <w:rFonts w:ascii="Arial" w:hAnsi="Arial" w:cs="Arial"/>
                <w:b/>
                <w:bCs/>
                <w:color w:val="000000"/>
                <w:sz w:val="16"/>
                <w:szCs w:val="16"/>
              </w:rPr>
              <w:t>2016</w:t>
            </w:r>
          </w:p>
        </w:tc>
        <w:tc>
          <w:tcPr>
            <w:tcW w:w="233" w:type="pct"/>
            <w:shd w:val="clear" w:color="auto" w:fill="BFD2E2"/>
          </w:tcPr>
          <w:p w14:paraId="7C854C72" w14:textId="77777777" w:rsidR="00910D67" w:rsidRDefault="00910D67" w:rsidP="00E0297F">
            <w:pPr>
              <w:spacing w:before="20" w:after="20"/>
              <w:jc w:val="center"/>
            </w:pPr>
            <w:r>
              <w:rPr>
                <w:rFonts w:ascii="Arial" w:hAnsi="Arial" w:cs="Arial"/>
                <w:b/>
                <w:bCs/>
                <w:color w:val="000000"/>
                <w:sz w:val="16"/>
                <w:szCs w:val="16"/>
              </w:rPr>
              <w:t>2017</w:t>
            </w:r>
          </w:p>
        </w:tc>
        <w:tc>
          <w:tcPr>
            <w:tcW w:w="230" w:type="pct"/>
            <w:shd w:val="clear" w:color="auto" w:fill="BFD2E2"/>
          </w:tcPr>
          <w:p w14:paraId="20D2B31E" w14:textId="77777777" w:rsidR="00910D67" w:rsidRDefault="00910D67" w:rsidP="00E0297F">
            <w:pPr>
              <w:spacing w:before="20" w:after="20"/>
              <w:jc w:val="center"/>
            </w:pPr>
            <w:r>
              <w:rPr>
                <w:rFonts w:ascii="Arial" w:hAnsi="Arial" w:cs="Arial"/>
                <w:b/>
                <w:bCs/>
                <w:color w:val="000000"/>
                <w:sz w:val="16"/>
                <w:szCs w:val="16"/>
              </w:rPr>
              <w:t>2018</w:t>
            </w:r>
          </w:p>
        </w:tc>
        <w:tc>
          <w:tcPr>
            <w:tcW w:w="230" w:type="pct"/>
            <w:shd w:val="clear" w:color="auto" w:fill="BFD2E2"/>
          </w:tcPr>
          <w:p w14:paraId="4E2E498F" w14:textId="77777777" w:rsidR="00910D67" w:rsidRDefault="00910D67" w:rsidP="00E0297F">
            <w:pPr>
              <w:spacing w:before="20" w:after="20"/>
              <w:jc w:val="center"/>
            </w:pPr>
            <w:r>
              <w:rPr>
                <w:rFonts w:ascii="Arial" w:hAnsi="Arial" w:cs="Arial"/>
                <w:b/>
                <w:bCs/>
                <w:color w:val="000000"/>
                <w:sz w:val="16"/>
                <w:szCs w:val="16"/>
              </w:rPr>
              <w:t>2019</w:t>
            </w:r>
          </w:p>
        </w:tc>
      </w:tr>
      <w:tr w:rsidR="00DA3974" w14:paraId="3C00FA48" w14:textId="77777777" w:rsidTr="00910D67">
        <w:tc>
          <w:tcPr>
            <w:tcW w:w="3788" w:type="pct"/>
          </w:tcPr>
          <w:p w14:paraId="1284D1A3" w14:textId="77777777" w:rsidR="00910D67" w:rsidRDefault="00910D67" w:rsidP="00E0297F">
            <w:pPr>
              <w:spacing w:before="20" w:after="20"/>
            </w:pPr>
            <w:r>
              <w:rPr>
                <w:rFonts w:ascii="Arial" w:hAnsi="Arial" w:cs="Arial"/>
                <w:bCs/>
                <w:color w:val="000000"/>
                <w:sz w:val="16"/>
                <w:szCs w:val="16"/>
              </w:rPr>
              <w:t>Overall percentage of self-identified FNMI students in Grades 6 who achieved the acceptable standard on Provincial Achievement Tests (overall cohort results).</w:t>
            </w:r>
          </w:p>
        </w:tc>
        <w:tc>
          <w:tcPr>
            <w:tcW w:w="283" w:type="pct"/>
            <w:vAlign w:val="center"/>
          </w:tcPr>
          <w:p w14:paraId="0C6B0647" w14:textId="77777777" w:rsidR="00910D67" w:rsidRDefault="00910D67" w:rsidP="00E0297F">
            <w:pPr>
              <w:spacing w:before="20" w:after="20"/>
              <w:jc w:val="center"/>
            </w:pPr>
            <w:r>
              <w:rPr>
                <w:rFonts w:ascii="Arial" w:hAnsi="Arial" w:cs="Arial"/>
                <w:bCs/>
                <w:color w:val="000000"/>
                <w:sz w:val="16"/>
                <w:szCs w:val="16"/>
              </w:rPr>
              <w:t>*</w:t>
            </w:r>
          </w:p>
        </w:tc>
        <w:tc>
          <w:tcPr>
            <w:tcW w:w="236" w:type="pct"/>
            <w:vAlign w:val="center"/>
          </w:tcPr>
          <w:p w14:paraId="00DC7DC8" w14:textId="77777777" w:rsidR="00910D67" w:rsidRDefault="00910D67" w:rsidP="00E0297F">
            <w:pPr>
              <w:spacing w:before="20" w:after="20"/>
              <w:jc w:val="center"/>
            </w:pPr>
            <w:r>
              <w:rPr>
                <w:rFonts w:ascii="Arial" w:hAnsi="Arial" w:cs="Arial"/>
                <w:bCs/>
                <w:color w:val="000000"/>
                <w:sz w:val="16"/>
                <w:szCs w:val="16"/>
              </w:rPr>
              <w:t>*</w:t>
            </w:r>
          </w:p>
        </w:tc>
        <w:tc>
          <w:tcPr>
            <w:tcW w:w="233" w:type="pct"/>
            <w:vAlign w:val="center"/>
          </w:tcPr>
          <w:p w14:paraId="25D206AC" w14:textId="77777777" w:rsidR="00910D67" w:rsidRDefault="00910D67" w:rsidP="00E0297F">
            <w:pPr>
              <w:spacing w:before="20" w:after="20"/>
              <w:jc w:val="center"/>
            </w:pPr>
            <w:r>
              <w:rPr>
                <w:rFonts w:ascii="Arial" w:hAnsi="Arial" w:cs="Arial"/>
                <w:bCs/>
                <w:color w:val="000000"/>
                <w:sz w:val="16"/>
                <w:szCs w:val="16"/>
              </w:rPr>
              <w:t>*</w:t>
            </w:r>
          </w:p>
        </w:tc>
        <w:tc>
          <w:tcPr>
            <w:tcW w:w="230" w:type="pct"/>
            <w:vAlign w:val="center"/>
          </w:tcPr>
          <w:p w14:paraId="0556C3FD" w14:textId="4F4F6FBC" w:rsidR="00910D67" w:rsidRDefault="00910D67" w:rsidP="00E0297F">
            <w:pPr>
              <w:spacing w:before="20" w:after="20"/>
              <w:jc w:val="center"/>
            </w:pPr>
          </w:p>
        </w:tc>
        <w:tc>
          <w:tcPr>
            <w:tcW w:w="230" w:type="pct"/>
            <w:vAlign w:val="center"/>
          </w:tcPr>
          <w:p w14:paraId="6CA9752C" w14:textId="443E0E0D" w:rsidR="00910D67" w:rsidRPr="00EC29F7" w:rsidRDefault="00EC29F7" w:rsidP="00E0297F">
            <w:pPr>
              <w:spacing w:before="20" w:after="20"/>
              <w:jc w:val="center"/>
              <w:rPr>
                <w:rFonts w:ascii="Arial" w:hAnsi="Arial" w:cs="Arial"/>
                <w:sz w:val="16"/>
                <w:szCs w:val="16"/>
              </w:rPr>
            </w:pPr>
            <w:r w:rsidRPr="00EC29F7">
              <w:rPr>
                <w:rFonts w:ascii="Arial" w:hAnsi="Arial" w:cs="Arial"/>
                <w:sz w:val="16"/>
                <w:szCs w:val="16"/>
              </w:rPr>
              <w:t>n/a</w:t>
            </w:r>
          </w:p>
        </w:tc>
      </w:tr>
      <w:tr w:rsidR="00DA3974" w14:paraId="4736DF93" w14:textId="77777777" w:rsidTr="00910D67">
        <w:tc>
          <w:tcPr>
            <w:tcW w:w="3788" w:type="pct"/>
          </w:tcPr>
          <w:p w14:paraId="0C8E5D92" w14:textId="77777777" w:rsidR="00910D67" w:rsidRDefault="00910D67" w:rsidP="00E0297F">
            <w:pPr>
              <w:spacing w:before="20" w:after="20"/>
            </w:pPr>
            <w:r>
              <w:rPr>
                <w:rFonts w:ascii="Arial" w:hAnsi="Arial" w:cs="Arial"/>
                <w:bCs/>
                <w:color w:val="000000"/>
                <w:sz w:val="16"/>
                <w:szCs w:val="16"/>
              </w:rPr>
              <w:t>Overall percentage of self-identified FNMI students in Grades 6 who achieved the standard of excellence on Provincial Achievement Tests (overall cohort results).</w:t>
            </w:r>
          </w:p>
        </w:tc>
        <w:tc>
          <w:tcPr>
            <w:tcW w:w="283" w:type="pct"/>
            <w:vAlign w:val="center"/>
          </w:tcPr>
          <w:p w14:paraId="4CA87378" w14:textId="77777777" w:rsidR="00910D67" w:rsidRDefault="00910D67" w:rsidP="00E0297F">
            <w:pPr>
              <w:spacing w:before="20" w:after="20"/>
              <w:jc w:val="center"/>
            </w:pPr>
            <w:r>
              <w:rPr>
                <w:rFonts w:ascii="Arial" w:hAnsi="Arial" w:cs="Arial"/>
                <w:bCs/>
                <w:color w:val="000000"/>
                <w:sz w:val="16"/>
                <w:szCs w:val="16"/>
              </w:rPr>
              <w:t>*</w:t>
            </w:r>
          </w:p>
        </w:tc>
        <w:tc>
          <w:tcPr>
            <w:tcW w:w="236" w:type="pct"/>
            <w:vAlign w:val="center"/>
          </w:tcPr>
          <w:p w14:paraId="75629CBB" w14:textId="77777777" w:rsidR="00910D67" w:rsidRDefault="00910D67" w:rsidP="00E0297F">
            <w:pPr>
              <w:spacing w:before="20" w:after="20"/>
              <w:jc w:val="center"/>
            </w:pPr>
            <w:r>
              <w:rPr>
                <w:rFonts w:ascii="Arial" w:hAnsi="Arial" w:cs="Arial"/>
                <w:bCs/>
                <w:color w:val="000000"/>
                <w:sz w:val="16"/>
                <w:szCs w:val="16"/>
              </w:rPr>
              <w:t>*</w:t>
            </w:r>
          </w:p>
        </w:tc>
        <w:tc>
          <w:tcPr>
            <w:tcW w:w="233" w:type="pct"/>
            <w:vAlign w:val="center"/>
          </w:tcPr>
          <w:p w14:paraId="63239F7A" w14:textId="77777777" w:rsidR="00910D67" w:rsidRDefault="00910D67" w:rsidP="00E0297F">
            <w:pPr>
              <w:spacing w:before="20" w:after="20"/>
              <w:jc w:val="center"/>
            </w:pPr>
            <w:r>
              <w:rPr>
                <w:rFonts w:ascii="Arial" w:hAnsi="Arial" w:cs="Arial"/>
                <w:bCs/>
                <w:color w:val="000000"/>
                <w:sz w:val="16"/>
                <w:szCs w:val="16"/>
              </w:rPr>
              <w:t>*</w:t>
            </w:r>
          </w:p>
        </w:tc>
        <w:tc>
          <w:tcPr>
            <w:tcW w:w="230" w:type="pct"/>
            <w:vAlign w:val="center"/>
          </w:tcPr>
          <w:p w14:paraId="68A9FABD" w14:textId="2FD88902" w:rsidR="00910D67" w:rsidRDefault="00910D67" w:rsidP="00E0297F">
            <w:pPr>
              <w:spacing w:before="20" w:after="20"/>
              <w:jc w:val="center"/>
            </w:pPr>
          </w:p>
        </w:tc>
        <w:tc>
          <w:tcPr>
            <w:tcW w:w="230" w:type="pct"/>
            <w:vAlign w:val="center"/>
          </w:tcPr>
          <w:p w14:paraId="5C050252" w14:textId="7C2E76BD" w:rsidR="00910D67" w:rsidRDefault="00EC29F7" w:rsidP="00E0297F">
            <w:pPr>
              <w:spacing w:before="20" w:after="20"/>
              <w:jc w:val="center"/>
            </w:pPr>
            <w:r>
              <w:rPr>
                <w:rFonts w:ascii="Arial" w:hAnsi="Arial" w:cs="Arial"/>
                <w:bCs/>
                <w:color w:val="000000"/>
                <w:sz w:val="16"/>
                <w:szCs w:val="16"/>
              </w:rPr>
              <w:t>n/a</w:t>
            </w:r>
          </w:p>
        </w:tc>
      </w:tr>
    </w:tbl>
    <w:p w14:paraId="626F09B1" w14:textId="58D3BC5E" w:rsidR="00C541F4" w:rsidRDefault="00C541F4" w:rsidP="00C541F4">
      <w:pPr>
        <w:rPr>
          <w:rFonts w:ascii="Arial" w:hAnsi="Arial" w:cs="Arial"/>
          <w:sz w:val="16"/>
          <w:szCs w:val="18"/>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30" w:type="dxa"/>
          <w:right w:w="45" w:type="dxa"/>
        </w:tblCellMar>
        <w:tblLook w:val="04A0" w:firstRow="1" w:lastRow="0" w:firstColumn="1" w:lastColumn="0" w:noHBand="0" w:noVBand="1"/>
      </w:tblPr>
      <w:tblGrid>
        <w:gridCol w:w="2438"/>
        <w:gridCol w:w="1392"/>
        <w:gridCol w:w="569"/>
        <w:gridCol w:w="563"/>
        <w:gridCol w:w="565"/>
        <w:gridCol w:w="424"/>
        <w:gridCol w:w="573"/>
        <w:gridCol w:w="425"/>
        <w:gridCol w:w="574"/>
        <w:gridCol w:w="567"/>
        <w:gridCol w:w="573"/>
        <w:gridCol w:w="425"/>
      </w:tblGrid>
      <w:tr w:rsidR="00DA3974" w14:paraId="5DF9DF3A" w14:textId="77777777" w:rsidTr="00DA3974">
        <w:tc>
          <w:tcPr>
            <w:tcW w:w="2107" w:type="pct"/>
            <w:gridSpan w:val="2"/>
            <w:tcBorders>
              <w:top w:val="single" w:sz="4" w:space="0" w:color="auto"/>
              <w:left w:val="single" w:sz="4" w:space="0" w:color="auto"/>
              <w:bottom w:val="single" w:sz="4" w:space="0" w:color="auto"/>
              <w:right w:val="single" w:sz="4" w:space="0" w:color="auto"/>
            </w:tcBorders>
            <w:shd w:val="clear" w:color="auto" w:fill="BFD2E2"/>
            <w:vAlign w:val="center"/>
          </w:tcPr>
          <w:p w14:paraId="54BFF420" w14:textId="77777777" w:rsidR="00910D67" w:rsidRPr="00910D67" w:rsidRDefault="00910D67" w:rsidP="00E0297F">
            <w:pPr>
              <w:spacing w:before="20" w:after="20"/>
              <w:rPr>
                <w:rFonts w:ascii="Arial" w:hAnsi="Arial" w:cs="Arial"/>
                <w:b/>
                <w:bCs/>
                <w:color w:val="000000"/>
                <w:sz w:val="16"/>
                <w:szCs w:val="16"/>
              </w:rPr>
            </w:pPr>
          </w:p>
        </w:tc>
        <w:tc>
          <w:tcPr>
            <w:tcW w:w="2893" w:type="pct"/>
            <w:gridSpan w:val="10"/>
            <w:tcBorders>
              <w:top w:val="single" w:sz="4" w:space="0" w:color="auto"/>
              <w:left w:val="single" w:sz="4" w:space="0" w:color="auto"/>
              <w:bottom w:val="single" w:sz="4" w:space="0" w:color="auto"/>
              <w:right w:val="single" w:sz="4" w:space="0" w:color="auto"/>
            </w:tcBorders>
            <w:shd w:val="clear" w:color="auto" w:fill="BFD2E2"/>
          </w:tcPr>
          <w:p w14:paraId="630550CE" w14:textId="77777777" w:rsidR="00910D67" w:rsidRPr="00910D67" w:rsidRDefault="00910D67" w:rsidP="00AE1150">
            <w:pPr>
              <w:spacing w:before="20" w:after="20"/>
              <w:jc w:val="center"/>
              <w:rPr>
                <w:rFonts w:ascii="Arial" w:hAnsi="Arial" w:cs="Arial"/>
                <w:b/>
                <w:bCs/>
                <w:color w:val="000000"/>
                <w:sz w:val="16"/>
                <w:szCs w:val="16"/>
              </w:rPr>
            </w:pPr>
            <w:r>
              <w:rPr>
                <w:rFonts w:ascii="Arial" w:hAnsi="Arial" w:cs="Arial"/>
                <w:b/>
                <w:bCs/>
                <w:color w:val="000000"/>
                <w:sz w:val="16"/>
                <w:szCs w:val="16"/>
              </w:rPr>
              <w:t>Results (in percentages)</w:t>
            </w:r>
          </w:p>
        </w:tc>
      </w:tr>
      <w:tr w:rsidR="00DA3974" w14:paraId="71495873" w14:textId="77777777" w:rsidTr="00DA3974">
        <w:tc>
          <w:tcPr>
            <w:tcW w:w="2107" w:type="pct"/>
            <w:gridSpan w:val="2"/>
            <w:vMerge w:val="restart"/>
          </w:tcPr>
          <w:p w14:paraId="55F59F97" w14:textId="77777777" w:rsidR="00910D67" w:rsidRDefault="00910D67" w:rsidP="00E0297F">
            <w:pPr>
              <w:spacing w:before="20" w:after="20"/>
              <w:rPr>
                <w:rFonts w:ascii="Arial" w:hAnsi="Arial" w:cs="Arial"/>
                <w:sz w:val="16"/>
                <w:szCs w:val="16"/>
              </w:rPr>
            </w:pPr>
          </w:p>
        </w:tc>
        <w:tc>
          <w:tcPr>
            <w:tcW w:w="623" w:type="pct"/>
            <w:gridSpan w:val="2"/>
          </w:tcPr>
          <w:p w14:paraId="4AF856CC" w14:textId="77777777" w:rsidR="00910D67" w:rsidRDefault="00910D67" w:rsidP="00E0297F">
            <w:pPr>
              <w:spacing w:before="20" w:after="20"/>
              <w:jc w:val="center"/>
            </w:pPr>
            <w:r>
              <w:rPr>
                <w:rFonts w:ascii="Arial" w:hAnsi="Arial" w:cs="Arial"/>
                <w:b/>
                <w:bCs/>
                <w:color w:val="000000"/>
                <w:sz w:val="16"/>
                <w:szCs w:val="16"/>
              </w:rPr>
              <w:t>2015</w:t>
            </w:r>
          </w:p>
        </w:tc>
        <w:tc>
          <w:tcPr>
            <w:tcW w:w="544" w:type="pct"/>
            <w:gridSpan w:val="2"/>
          </w:tcPr>
          <w:p w14:paraId="34269C03" w14:textId="77777777" w:rsidR="00910D67" w:rsidRDefault="00910D67" w:rsidP="00E0297F">
            <w:pPr>
              <w:spacing w:before="20" w:after="20"/>
              <w:jc w:val="center"/>
            </w:pPr>
            <w:r>
              <w:rPr>
                <w:rFonts w:ascii="Arial" w:hAnsi="Arial" w:cs="Arial"/>
                <w:b/>
                <w:bCs/>
                <w:color w:val="000000"/>
                <w:sz w:val="16"/>
                <w:szCs w:val="16"/>
              </w:rPr>
              <w:t>2016</w:t>
            </w:r>
          </w:p>
        </w:tc>
        <w:tc>
          <w:tcPr>
            <w:tcW w:w="549" w:type="pct"/>
            <w:gridSpan w:val="2"/>
          </w:tcPr>
          <w:p w14:paraId="483BF901" w14:textId="77777777" w:rsidR="00910D67" w:rsidRDefault="00910D67" w:rsidP="00E0297F">
            <w:pPr>
              <w:spacing w:before="20" w:after="20"/>
              <w:jc w:val="center"/>
            </w:pPr>
            <w:r>
              <w:rPr>
                <w:rFonts w:ascii="Arial" w:hAnsi="Arial" w:cs="Arial"/>
                <w:b/>
                <w:bCs/>
                <w:color w:val="000000"/>
                <w:sz w:val="16"/>
                <w:szCs w:val="16"/>
              </w:rPr>
              <w:t>2017</w:t>
            </w:r>
          </w:p>
        </w:tc>
        <w:tc>
          <w:tcPr>
            <w:tcW w:w="628" w:type="pct"/>
            <w:gridSpan w:val="2"/>
          </w:tcPr>
          <w:p w14:paraId="3FCC7401" w14:textId="77777777" w:rsidR="00910D67" w:rsidRDefault="00910D67" w:rsidP="00E0297F">
            <w:pPr>
              <w:spacing w:before="20" w:after="20"/>
              <w:jc w:val="center"/>
            </w:pPr>
            <w:r>
              <w:rPr>
                <w:rFonts w:ascii="Arial" w:hAnsi="Arial" w:cs="Arial"/>
                <w:b/>
                <w:bCs/>
                <w:color w:val="000000"/>
                <w:sz w:val="16"/>
                <w:szCs w:val="16"/>
              </w:rPr>
              <w:t>2018</w:t>
            </w:r>
          </w:p>
        </w:tc>
        <w:tc>
          <w:tcPr>
            <w:tcW w:w="549" w:type="pct"/>
            <w:gridSpan w:val="2"/>
          </w:tcPr>
          <w:p w14:paraId="218B1FA2" w14:textId="77777777" w:rsidR="00910D67" w:rsidRDefault="00910D67" w:rsidP="00E0297F">
            <w:pPr>
              <w:spacing w:before="20" w:after="20"/>
              <w:jc w:val="center"/>
            </w:pPr>
            <w:r>
              <w:rPr>
                <w:rFonts w:ascii="Arial" w:hAnsi="Arial" w:cs="Arial"/>
                <w:b/>
                <w:bCs/>
                <w:color w:val="000000"/>
                <w:sz w:val="16"/>
                <w:szCs w:val="16"/>
              </w:rPr>
              <w:t>2019</w:t>
            </w:r>
          </w:p>
        </w:tc>
      </w:tr>
      <w:tr w:rsidR="00DA3974" w14:paraId="083D4E1F" w14:textId="77777777" w:rsidTr="00DA3974">
        <w:tc>
          <w:tcPr>
            <w:tcW w:w="2107" w:type="pct"/>
            <w:gridSpan w:val="2"/>
            <w:vMerge/>
          </w:tcPr>
          <w:p w14:paraId="25D32260" w14:textId="77777777" w:rsidR="00910D67" w:rsidRDefault="00910D67" w:rsidP="00E0297F">
            <w:pPr>
              <w:spacing w:before="20" w:after="20"/>
              <w:rPr>
                <w:rFonts w:ascii="Arial" w:hAnsi="Arial" w:cs="Arial"/>
                <w:sz w:val="16"/>
                <w:szCs w:val="16"/>
              </w:rPr>
            </w:pPr>
          </w:p>
        </w:tc>
        <w:tc>
          <w:tcPr>
            <w:tcW w:w="313" w:type="pct"/>
          </w:tcPr>
          <w:p w14:paraId="2FDA7440" w14:textId="77777777" w:rsidR="00910D67" w:rsidRDefault="00910D67" w:rsidP="00E0297F">
            <w:pPr>
              <w:spacing w:before="20" w:after="20"/>
              <w:jc w:val="center"/>
            </w:pPr>
            <w:r>
              <w:rPr>
                <w:rFonts w:ascii="Arial" w:hAnsi="Arial" w:cs="Arial"/>
                <w:b/>
                <w:bCs/>
                <w:color w:val="000000"/>
                <w:sz w:val="16"/>
                <w:szCs w:val="16"/>
              </w:rPr>
              <w:t>A</w:t>
            </w:r>
          </w:p>
        </w:tc>
        <w:tc>
          <w:tcPr>
            <w:tcW w:w="310" w:type="pct"/>
          </w:tcPr>
          <w:p w14:paraId="6AAA77A4" w14:textId="77777777" w:rsidR="00910D67" w:rsidRDefault="00910D67" w:rsidP="00E0297F">
            <w:pPr>
              <w:spacing w:before="20" w:after="20"/>
              <w:jc w:val="center"/>
            </w:pPr>
            <w:r>
              <w:rPr>
                <w:rFonts w:ascii="Arial" w:hAnsi="Arial" w:cs="Arial"/>
                <w:b/>
                <w:bCs/>
                <w:color w:val="000000"/>
                <w:sz w:val="16"/>
                <w:szCs w:val="16"/>
              </w:rPr>
              <w:t>E</w:t>
            </w:r>
          </w:p>
        </w:tc>
        <w:tc>
          <w:tcPr>
            <w:tcW w:w="311" w:type="pct"/>
          </w:tcPr>
          <w:p w14:paraId="28BCB7DB" w14:textId="77777777" w:rsidR="00910D67" w:rsidRDefault="00910D67" w:rsidP="00E0297F">
            <w:pPr>
              <w:spacing w:before="20" w:after="20"/>
              <w:jc w:val="center"/>
            </w:pPr>
            <w:r>
              <w:rPr>
                <w:rFonts w:ascii="Arial" w:hAnsi="Arial" w:cs="Arial"/>
                <w:b/>
                <w:bCs/>
                <w:color w:val="000000"/>
                <w:sz w:val="16"/>
                <w:szCs w:val="16"/>
              </w:rPr>
              <w:t>A</w:t>
            </w:r>
          </w:p>
        </w:tc>
        <w:tc>
          <w:tcPr>
            <w:tcW w:w="233" w:type="pct"/>
          </w:tcPr>
          <w:p w14:paraId="6AE607E6" w14:textId="77777777" w:rsidR="00910D67" w:rsidRDefault="00910D67" w:rsidP="00E0297F">
            <w:pPr>
              <w:spacing w:before="20" w:after="20"/>
              <w:jc w:val="center"/>
            </w:pPr>
            <w:r>
              <w:rPr>
                <w:rFonts w:ascii="Arial" w:hAnsi="Arial" w:cs="Arial"/>
                <w:b/>
                <w:bCs/>
                <w:color w:val="000000"/>
                <w:sz w:val="16"/>
                <w:szCs w:val="16"/>
              </w:rPr>
              <w:t>E</w:t>
            </w:r>
          </w:p>
        </w:tc>
        <w:tc>
          <w:tcPr>
            <w:tcW w:w="315" w:type="pct"/>
          </w:tcPr>
          <w:p w14:paraId="15C9FD5D" w14:textId="77777777" w:rsidR="00910D67" w:rsidRDefault="00910D67" w:rsidP="00E0297F">
            <w:pPr>
              <w:spacing w:before="20" w:after="20"/>
              <w:jc w:val="center"/>
            </w:pPr>
            <w:r>
              <w:rPr>
                <w:rFonts w:ascii="Arial" w:hAnsi="Arial" w:cs="Arial"/>
                <w:b/>
                <w:bCs/>
                <w:color w:val="000000"/>
                <w:sz w:val="16"/>
                <w:szCs w:val="16"/>
              </w:rPr>
              <w:t>A</w:t>
            </w:r>
          </w:p>
        </w:tc>
        <w:tc>
          <w:tcPr>
            <w:tcW w:w="234" w:type="pct"/>
          </w:tcPr>
          <w:p w14:paraId="0109A78A" w14:textId="77777777" w:rsidR="00910D67" w:rsidRDefault="00910D67" w:rsidP="00E0297F">
            <w:pPr>
              <w:spacing w:before="20" w:after="20"/>
              <w:jc w:val="center"/>
            </w:pPr>
            <w:r>
              <w:rPr>
                <w:rFonts w:ascii="Arial" w:hAnsi="Arial" w:cs="Arial"/>
                <w:b/>
                <w:bCs/>
                <w:color w:val="000000"/>
                <w:sz w:val="16"/>
                <w:szCs w:val="16"/>
              </w:rPr>
              <w:t>E</w:t>
            </w:r>
          </w:p>
        </w:tc>
        <w:tc>
          <w:tcPr>
            <w:tcW w:w="316" w:type="pct"/>
          </w:tcPr>
          <w:p w14:paraId="6A6D08EF" w14:textId="77777777" w:rsidR="00910D67" w:rsidRDefault="00910D67" w:rsidP="00E0297F">
            <w:pPr>
              <w:spacing w:before="20" w:after="20"/>
              <w:jc w:val="center"/>
            </w:pPr>
            <w:r>
              <w:rPr>
                <w:rFonts w:ascii="Arial" w:hAnsi="Arial" w:cs="Arial"/>
                <w:b/>
                <w:bCs/>
                <w:color w:val="000000"/>
                <w:sz w:val="16"/>
                <w:szCs w:val="16"/>
              </w:rPr>
              <w:t>A</w:t>
            </w:r>
          </w:p>
        </w:tc>
        <w:tc>
          <w:tcPr>
            <w:tcW w:w="312" w:type="pct"/>
          </w:tcPr>
          <w:p w14:paraId="73FCB4AE" w14:textId="77777777" w:rsidR="00910D67" w:rsidRDefault="00910D67" w:rsidP="00E0297F">
            <w:pPr>
              <w:spacing w:before="20" w:after="20"/>
              <w:jc w:val="center"/>
            </w:pPr>
            <w:r>
              <w:rPr>
                <w:rFonts w:ascii="Arial" w:hAnsi="Arial" w:cs="Arial"/>
                <w:b/>
                <w:bCs/>
                <w:color w:val="000000"/>
                <w:sz w:val="16"/>
                <w:szCs w:val="16"/>
              </w:rPr>
              <w:t>E</w:t>
            </w:r>
          </w:p>
        </w:tc>
        <w:tc>
          <w:tcPr>
            <w:tcW w:w="315" w:type="pct"/>
          </w:tcPr>
          <w:p w14:paraId="40AC662E" w14:textId="77777777" w:rsidR="00910D67" w:rsidRDefault="00910D67" w:rsidP="00E0297F">
            <w:pPr>
              <w:spacing w:before="20" w:after="20"/>
              <w:jc w:val="center"/>
            </w:pPr>
            <w:r>
              <w:rPr>
                <w:rFonts w:ascii="Arial" w:hAnsi="Arial" w:cs="Arial"/>
                <w:b/>
                <w:bCs/>
                <w:color w:val="000000"/>
                <w:sz w:val="16"/>
                <w:szCs w:val="16"/>
              </w:rPr>
              <w:t>A</w:t>
            </w:r>
          </w:p>
        </w:tc>
        <w:tc>
          <w:tcPr>
            <w:tcW w:w="234" w:type="pct"/>
          </w:tcPr>
          <w:p w14:paraId="30D8CD00" w14:textId="77777777" w:rsidR="00910D67" w:rsidRDefault="00910D67" w:rsidP="00E0297F">
            <w:pPr>
              <w:spacing w:before="20" w:after="20"/>
              <w:jc w:val="center"/>
            </w:pPr>
            <w:r>
              <w:rPr>
                <w:rFonts w:ascii="Arial" w:hAnsi="Arial" w:cs="Arial"/>
                <w:b/>
                <w:bCs/>
                <w:color w:val="000000"/>
                <w:sz w:val="16"/>
                <w:szCs w:val="16"/>
              </w:rPr>
              <w:t>E</w:t>
            </w:r>
          </w:p>
        </w:tc>
      </w:tr>
      <w:tr w:rsidR="00A22C4F" w14:paraId="2D705F86" w14:textId="77777777" w:rsidTr="00C44FDB">
        <w:tc>
          <w:tcPr>
            <w:tcW w:w="1341" w:type="pct"/>
            <w:vMerge w:val="restart"/>
            <w:vAlign w:val="center"/>
          </w:tcPr>
          <w:p w14:paraId="32EABBED" w14:textId="77777777" w:rsidR="00A22C4F" w:rsidRDefault="00A22C4F" w:rsidP="00A22C4F">
            <w:pPr>
              <w:spacing w:before="20" w:after="20"/>
            </w:pPr>
            <w:r>
              <w:rPr>
                <w:rFonts w:ascii="Arial" w:hAnsi="Arial" w:cs="Arial"/>
                <w:bCs/>
                <w:color w:val="000000"/>
                <w:sz w:val="16"/>
                <w:szCs w:val="16"/>
              </w:rPr>
              <w:t>English Language Arts 6</w:t>
            </w:r>
          </w:p>
        </w:tc>
        <w:tc>
          <w:tcPr>
            <w:tcW w:w="766" w:type="pct"/>
            <w:vAlign w:val="center"/>
          </w:tcPr>
          <w:p w14:paraId="72384391" w14:textId="1F143F37" w:rsidR="00A22C4F" w:rsidRDefault="00C11B8A" w:rsidP="00A22C4F">
            <w:pPr>
              <w:spacing w:before="20" w:after="20"/>
              <w:jc w:val="center"/>
            </w:pPr>
            <w:r>
              <w:rPr>
                <w:rFonts w:ascii="Arial" w:hAnsi="Arial" w:cs="Arial"/>
                <w:bCs/>
                <w:color w:val="000000"/>
                <w:sz w:val="16"/>
                <w:szCs w:val="16"/>
              </w:rPr>
              <w:t>DCE</w:t>
            </w:r>
          </w:p>
        </w:tc>
        <w:tc>
          <w:tcPr>
            <w:tcW w:w="313" w:type="pct"/>
          </w:tcPr>
          <w:p w14:paraId="73851506" w14:textId="6F3DD6AC" w:rsidR="00A22C4F" w:rsidRDefault="00A22C4F" w:rsidP="00A22C4F">
            <w:pPr>
              <w:spacing w:before="20" w:after="20"/>
              <w:jc w:val="center"/>
            </w:pPr>
            <w:r>
              <w:rPr>
                <w:rFonts w:ascii="Arial" w:hAnsi="Arial" w:cs="Arial"/>
                <w:bCs/>
                <w:color w:val="000000"/>
                <w:sz w:val="16"/>
                <w:szCs w:val="16"/>
              </w:rPr>
              <w:t>N/A</w:t>
            </w:r>
          </w:p>
        </w:tc>
        <w:tc>
          <w:tcPr>
            <w:tcW w:w="310" w:type="pct"/>
          </w:tcPr>
          <w:p w14:paraId="5384710D" w14:textId="32617C5F" w:rsidR="00A22C4F" w:rsidRDefault="00A22C4F" w:rsidP="00A22C4F">
            <w:pPr>
              <w:spacing w:before="20" w:after="20"/>
              <w:jc w:val="center"/>
            </w:pPr>
            <w:r>
              <w:rPr>
                <w:rFonts w:ascii="Arial" w:hAnsi="Arial" w:cs="Arial"/>
                <w:bCs/>
                <w:color w:val="000000"/>
                <w:sz w:val="16"/>
                <w:szCs w:val="16"/>
              </w:rPr>
              <w:t>N/A</w:t>
            </w:r>
          </w:p>
        </w:tc>
        <w:tc>
          <w:tcPr>
            <w:tcW w:w="311" w:type="pct"/>
          </w:tcPr>
          <w:p w14:paraId="1AF1F2E4" w14:textId="3C05E0D5" w:rsidR="00A22C4F" w:rsidRDefault="00A22C4F" w:rsidP="00A22C4F">
            <w:pPr>
              <w:spacing w:before="20" w:after="20"/>
              <w:jc w:val="center"/>
            </w:pPr>
            <w:r>
              <w:rPr>
                <w:rFonts w:ascii="Arial" w:hAnsi="Arial" w:cs="Arial"/>
                <w:bCs/>
                <w:color w:val="000000"/>
                <w:sz w:val="16"/>
                <w:szCs w:val="16"/>
              </w:rPr>
              <w:t>N/A</w:t>
            </w:r>
          </w:p>
        </w:tc>
        <w:tc>
          <w:tcPr>
            <w:tcW w:w="233" w:type="pct"/>
          </w:tcPr>
          <w:p w14:paraId="4EFFCF46" w14:textId="488F0CB7" w:rsidR="00A22C4F" w:rsidRDefault="00A22C4F" w:rsidP="00A22C4F">
            <w:pPr>
              <w:spacing w:before="20" w:after="20"/>
              <w:jc w:val="center"/>
            </w:pPr>
            <w:r>
              <w:rPr>
                <w:rFonts w:ascii="Arial" w:hAnsi="Arial" w:cs="Arial"/>
                <w:bCs/>
                <w:color w:val="000000"/>
                <w:sz w:val="16"/>
                <w:szCs w:val="16"/>
              </w:rPr>
              <w:t>N/A</w:t>
            </w:r>
          </w:p>
        </w:tc>
        <w:tc>
          <w:tcPr>
            <w:tcW w:w="315" w:type="pct"/>
          </w:tcPr>
          <w:p w14:paraId="46BF7DFB" w14:textId="3E26F158" w:rsidR="00A22C4F" w:rsidRDefault="00A22C4F" w:rsidP="00A22C4F">
            <w:pPr>
              <w:spacing w:before="20" w:after="20"/>
              <w:jc w:val="center"/>
            </w:pPr>
            <w:r>
              <w:rPr>
                <w:rFonts w:ascii="Arial" w:hAnsi="Arial" w:cs="Arial"/>
                <w:bCs/>
                <w:color w:val="000000"/>
                <w:sz w:val="16"/>
                <w:szCs w:val="16"/>
              </w:rPr>
              <w:t>N/A</w:t>
            </w:r>
          </w:p>
        </w:tc>
        <w:tc>
          <w:tcPr>
            <w:tcW w:w="234" w:type="pct"/>
          </w:tcPr>
          <w:p w14:paraId="3B50DFF3" w14:textId="770593A8" w:rsidR="00A22C4F" w:rsidRDefault="00A22C4F" w:rsidP="00A22C4F">
            <w:pPr>
              <w:spacing w:before="20" w:after="20"/>
            </w:pPr>
            <w:r>
              <w:rPr>
                <w:rFonts w:ascii="Arial" w:hAnsi="Arial" w:cs="Arial"/>
                <w:bCs/>
                <w:color w:val="000000"/>
                <w:sz w:val="16"/>
                <w:szCs w:val="16"/>
              </w:rPr>
              <w:t>N/A</w:t>
            </w:r>
          </w:p>
        </w:tc>
        <w:tc>
          <w:tcPr>
            <w:tcW w:w="316" w:type="pct"/>
          </w:tcPr>
          <w:p w14:paraId="28AC37FC" w14:textId="507C75E0" w:rsidR="00A22C4F" w:rsidRDefault="00A22C4F" w:rsidP="00A22C4F">
            <w:pPr>
              <w:spacing w:before="20" w:after="20"/>
              <w:jc w:val="center"/>
            </w:pPr>
            <w:r>
              <w:rPr>
                <w:rFonts w:ascii="Arial" w:hAnsi="Arial" w:cs="Arial"/>
                <w:bCs/>
                <w:color w:val="000000"/>
                <w:sz w:val="16"/>
                <w:szCs w:val="16"/>
              </w:rPr>
              <w:t>N/A</w:t>
            </w:r>
          </w:p>
        </w:tc>
        <w:tc>
          <w:tcPr>
            <w:tcW w:w="312" w:type="pct"/>
          </w:tcPr>
          <w:p w14:paraId="71EC75B1" w14:textId="51C2EA31" w:rsidR="00A22C4F" w:rsidRDefault="00A22C4F" w:rsidP="00A22C4F">
            <w:pPr>
              <w:spacing w:before="20" w:after="20"/>
            </w:pPr>
            <w:r>
              <w:rPr>
                <w:rFonts w:ascii="Arial" w:hAnsi="Arial" w:cs="Arial"/>
                <w:bCs/>
                <w:color w:val="000000"/>
                <w:sz w:val="16"/>
                <w:szCs w:val="16"/>
              </w:rPr>
              <w:t>N/A</w:t>
            </w:r>
          </w:p>
        </w:tc>
        <w:tc>
          <w:tcPr>
            <w:tcW w:w="315" w:type="pct"/>
            <w:vAlign w:val="center"/>
          </w:tcPr>
          <w:p w14:paraId="176BFB84" w14:textId="119BC156" w:rsidR="00A22C4F" w:rsidRPr="002C2521" w:rsidRDefault="00A22C4F" w:rsidP="00A22C4F">
            <w:pPr>
              <w:spacing w:before="20" w:after="20"/>
              <w:jc w:val="center"/>
              <w:rPr>
                <w:rFonts w:ascii="Arial" w:hAnsi="Arial" w:cs="Arial"/>
                <w:sz w:val="16"/>
                <w:szCs w:val="16"/>
              </w:rPr>
            </w:pPr>
            <w:r w:rsidRPr="002C2521">
              <w:rPr>
                <w:rFonts w:ascii="Arial" w:hAnsi="Arial" w:cs="Arial"/>
                <w:sz w:val="16"/>
                <w:szCs w:val="16"/>
              </w:rPr>
              <w:t>93.3</w:t>
            </w:r>
          </w:p>
        </w:tc>
        <w:tc>
          <w:tcPr>
            <w:tcW w:w="234" w:type="pct"/>
            <w:vAlign w:val="center"/>
          </w:tcPr>
          <w:p w14:paraId="249CC64E" w14:textId="6A3D44FF" w:rsidR="00A22C4F" w:rsidRPr="002C2521" w:rsidRDefault="00A22C4F" w:rsidP="00A22C4F">
            <w:pPr>
              <w:spacing w:before="20" w:after="20"/>
              <w:rPr>
                <w:rFonts w:ascii="Arial" w:hAnsi="Arial" w:cs="Arial"/>
                <w:sz w:val="16"/>
                <w:szCs w:val="16"/>
              </w:rPr>
            </w:pPr>
            <w:r w:rsidRPr="002C2521">
              <w:rPr>
                <w:rFonts w:ascii="Arial" w:hAnsi="Arial" w:cs="Arial"/>
                <w:sz w:val="16"/>
                <w:szCs w:val="16"/>
              </w:rPr>
              <w:t>22.2</w:t>
            </w:r>
          </w:p>
        </w:tc>
      </w:tr>
      <w:tr w:rsidR="00A22C4F" w14:paraId="48247671" w14:textId="77777777" w:rsidTr="00C44FDB">
        <w:tc>
          <w:tcPr>
            <w:tcW w:w="1341" w:type="pct"/>
            <w:vMerge/>
          </w:tcPr>
          <w:p w14:paraId="4B0D7291" w14:textId="77777777" w:rsidR="00A22C4F" w:rsidRDefault="00A22C4F" w:rsidP="00A22C4F">
            <w:pPr>
              <w:spacing w:before="20" w:after="20"/>
              <w:rPr>
                <w:rFonts w:ascii="Arial" w:hAnsi="Arial" w:cs="Arial"/>
                <w:sz w:val="16"/>
                <w:szCs w:val="16"/>
              </w:rPr>
            </w:pPr>
          </w:p>
        </w:tc>
        <w:tc>
          <w:tcPr>
            <w:tcW w:w="766" w:type="pct"/>
            <w:vAlign w:val="center"/>
          </w:tcPr>
          <w:p w14:paraId="5DF10B2D" w14:textId="08C17FE4" w:rsidR="00A22C4F" w:rsidRDefault="00C11B8A" w:rsidP="00A22C4F">
            <w:pPr>
              <w:spacing w:before="20" w:after="20"/>
              <w:jc w:val="center"/>
            </w:pPr>
            <w:r>
              <w:rPr>
                <w:rFonts w:ascii="Arial" w:hAnsi="Arial" w:cs="Arial"/>
                <w:bCs/>
                <w:color w:val="000000"/>
                <w:sz w:val="16"/>
                <w:szCs w:val="16"/>
              </w:rPr>
              <w:t>EIPS</w:t>
            </w:r>
          </w:p>
        </w:tc>
        <w:tc>
          <w:tcPr>
            <w:tcW w:w="313" w:type="pct"/>
          </w:tcPr>
          <w:p w14:paraId="0346A9C6" w14:textId="60ED13F6" w:rsidR="00A22C4F" w:rsidRDefault="00A22C4F" w:rsidP="00A22C4F">
            <w:pPr>
              <w:spacing w:before="20" w:after="20"/>
              <w:jc w:val="center"/>
            </w:pPr>
            <w:r w:rsidRPr="007B29E7">
              <w:rPr>
                <w:rFonts w:ascii="Arial" w:hAnsi="Arial" w:cs="Arial"/>
                <w:bCs/>
                <w:color w:val="000000"/>
                <w:sz w:val="16"/>
                <w:szCs w:val="16"/>
              </w:rPr>
              <w:t>90.</w:t>
            </w:r>
            <w:r>
              <w:rPr>
                <w:rFonts w:ascii="Arial" w:hAnsi="Arial" w:cs="Arial"/>
                <w:bCs/>
                <w:color w:val="000000"/>
                <w:sz w:val="16"/>
                <w:szCs w:val="16"/>
              </w:rPr>
              <w:t>9</w:t>
            </w:r>
          </w:p>
        </w:tc>
        <w:tc>
          <w:tcPr>
            <w:tcW w:w="310" w:type="pct"/>
          </w:tcPr>
          <w:p w14:paraId="48EBBE09" w14:textId="0223C134" w:rsidR="00A22C4F" w:rsidRDefault="00A22C4F" w:rsidP="00A22C4F">
            <w:pPr>
              <w:spacing w:before="20" w:after="20"/>
              <w:jc w:val="center"/>
            </w:pPr>
            <w:r>
              <w:rPr>
                <w:rFonts w:ascii="Arial" w:hAnsi="Arial" w:cs="Arial"/>
                <w:bCs/>
                <w:color w:val="000000"/>
                <w:sz w:val="16"/>
                <w:szCs w:val="16"/>
              </w:rPr>
              <w:t>25.1</w:t>
            </w:r>
          </w:p>
        </w:tc>
        <w:tc>
          <w:tcPr>
            <w:tcW w:w="311" w:type="pct"/>
          </w:tcPr>
          <w:p w14:paraId="16E64673" w14:textId="32E7B14E" w:rsidR="00A22C4F" w:rsidRDefault="00A22C4F" w:rsidP="00A22C4F">
            <w:pPr>
              <w:spacing w:before="20" w:after="20"/>
              <w:jc w:val="center"/>
            </w:pPr>
            <w:r>
              <w:rPr>
                <w:rFonts w:ascii="Arial" w:hAnsi="Arial" w:cs="Arial"/>
                <w:bCs/>
                <w:color w:val="000000"/>
                <w:sz w:val="16"/>
                <w:szCs w:val="16"/>
              </w:rPr>
              <w:t>90.7</w:t>
            </w:r>
          </w:p>
        </w:tc>
        <w:tc>
          <w:tcPr>
            <w:tcW w:w="233" w:type="pct"/>
          </w:tcPr>
          <w:p w14:paraId="1B2978D4" w14:textId="7D89DB98" w:rsidR="00A22C4F" w:rsidRDefault="00A22C4F" w:rsidP="00A22C4F">
            <w:pPr>
              <w:spacing w:before="20" w:after="20"/>
              <w:jc w:val="center"/>
            </w:pPr>
            <w:r>
              <w:rPr>
                <w:rFonts w:ascii="Arial" w:hAnsi="Arial" w:cs="Arial"/>
                <w:bCs/>
                <w:color w:val="000000"/>
                <w:sz w:val="16"/>
                <w:szCs w:val="16"/>
              </w:rPr>
              <w:t>26.1</w:t>
            </w:r>
          </w:p>
        </w:tc>
        <w:tc>
          <w:tcPr>
            <w:tcW w:w="315" w:type="pct"/>
          </w:tcPr>
          <w:p w14:paraId="210D28B2" w14:textId="2BFE9A4E" w:rsidR="00A22C4F" w:rsidRDefault="00A22C4F" w:rsidP="00A22C4F">
            <w:pPr>
              <w:spacing w:before="20" w:after="20"/>
              <w:jc w:val="center"/>
            </w:pPr>
            <w:r w:rsidRPr="007B29E7">
              <w:rPr>
                <w:rFonts w:ascii="Arial" w:hAnsi="Arial" w:cs="Arial"/>
                <w:bCs/>
                <w:color w:val="000000"/>
                <w:sz w:val="16"/>
                <w:szCs w:val="16"/>
              </w:rPr>
              <w:t>9</w:t>
            </w:r>
            <w:r>
              <w:rPr>
                <w:rFonts w:ascii="Arial" w:hAnsi="Arial" w:cs="Arial"/>
                <w:bCs/>
                <w:color w:val="000000"/>
                <w:sz w:val="16"/>
                <w:szCs w:val="16"/>
              </w:rPr>
              <w:t>2.2</w:t>
            </w:r>
          </w:p>
        </w:tc>
        <w:tc>
          <w:tcPr>
            <w:tcW w:w="234" w:type="pct"/>
          </w:tcPr>
          <w:p w14:paraId="10DEF9AD" w14:textId="617268FE" w:rsidR="00A22C4F" w:rsidRDefault="00A22C4F" w:rsidP="00A22C4F">
            <w:pPr>
              <w:spacing w:before="20" w:after="20"/>
              <w:jc w:val="center"/>
            </w:pPr>
            <w:r>
              <w:rPr>
                <w:rFonts w:ascii="Arial" w:hAnsi="Arial" w:cs="Arial"/>
                <w:bCs/>
                <w:color w:val="000000"/>
                <w:sz w:val="16"/>
                <w:szCs w:val="16"/>
              </w:rPr>
              <w:t>24.1</w:t>
            </w:r>
          </w:p>
        </w:tc>
        <w:tc>
          <w:tcPr>
            <w:tcW w:w="316" w:type="pct"/>
          </w:tcPr>
          <w:p w14:paraId="551D207D" w14:textId="3D9F2F25" w:rsidR="00A22C4F" w:rsidRDefault="00A22C4F" w:rsidP="00A22C4F">
            <w:pPr>
              <w:spacing w:before="20" w:after="20"/>
              <w:jc w:val="center"/>
            </w:pPr>
            <w:r>
              <w:rPr>
                <w:rFonts w:ascii="Arial" w:hAnsi="Arial" w:cs="Arial"/>
                <w:bCs/>
                <w:color w:val="000000"/>
                <w:sz w:val="16"/>
                <w:szCs w:val="16"/>
              </w:rPr>
              <w:t>94.6</w:t>
            </w:r>
          </w:p>
        </w:tc>
        <w:tc>
          <w:tcPr>
            <w:tcW w:w="312" w:type="pct"/>
          </w:tcPr>
          <w:p w14:paraId="59742F8E" w14:textId="1EE07403" w:rsidR="00A22C4F" w:rsidRDefault="00A22C4F" w:rsidP="00A22C4F">
            <w:pPr>
              <w:spacing w:before="20" w:after="20"/>
              <w:jc w:val="center"/>
            </w:pPr>
            <w:r>
              <w:rPr>
                <w:rFonts w:ascii="Arial" w:hAnsi="Arial" w:cs="Arial"/>
                <w:bCs/>
                <w:color w:val="000000"/>
                <w:sz w:val="16"/>
                <w:szCs w:val="16"/>
              </w:rPr>
              <w:t>26.4</w:t>
            </w:r>
          </w:p>
        </w:tc>
        <w:tc>
          <w:tcPr>
            <w:tcW w:w="315" w:type="pct"/>
            <w:vAlign w:val="center"/>
          </w:tcPr>
          <w:p w14:paraId="595133C0" w14:textId="77777777" w:rsidR="00A22C4F" w:rsidRDefault="00A22C4F" w:rsidP="00A22C4F">
            <w:pPr>
              <w:spacing w:before="20" w:after="20"/>
              <w:jc w:val="center"/>
            </w:pPr>
            <w:r>
              <w:rPr>
                <w:rFonts w:ascii="Arial" w:hAnsi="Arial" w:cs="Arial"/>
                <w:bCs/>
                <w:color w:val="000000"/>
                <w:sz w:val="16"/>
                <w:szCs w:val="16"/>
              </w:rPr>
              <w:t>94.2</w:t>
            </w:r>
          </w:p>
        </w:tc>
        <w:tc>
          <w:tcPr>
            <w:tcW w:w="234" w:type="pct"/>
            <w:vAlign w:val="center"/>
          </w:tcPr>
          <w:p w14:paraId="1B3B2C70" w14:textId="77777777" w:rsidR="00A22C4F" w:rsidRDefault="00A22C4F" w:rsidP="00A22C4F">
            <w:pPr>
              <w:spacing w:before="20" w:after="20"/>
              <w:jc w:val="center"/>
            </w:pPr>
            <w:r>
              <w:rPr>
                <w:rFonts w:ascii="Arial" w:hAnsi="Arial" w:cs="Arial"/>
                <w:bCs/>
                <w:color w:val="000000"/>
                <w:sz w:val="16"/>
                <w:szCs w:val="16"/>
              </w:rPr>
              <w:t>24.7</w:t>
            </w:r>
          </w:p>
        </w:tc>
      </w:tr>
      <w:tr w:rsidR="00A22C4F" w14:paraId="41F02739" w14:textId="77777777" w:rsidTr="00C44FDB">
        <w:tc>
          <w:tcPr>
            <w:tcW w:w="1341" w:type="pct"/>
            <w:vMerge/>
          </w:tcPr>
          <w:p w14:paraId="39E097E8" w14:textId="77777777" w:rsidR="00A22C4F" w:rsidRDefault="00A22C4F" w:rsidP="00A22C4F">
            <w:pPr>
              <w:spacing w:before="20" w:after="20"/>
              <w:rPr>
                <w:rFonts w:ascii="Arial" w:hAnsi="Arial" w:cs="Arial"/>
                <w:sz w:val="16"/>
                <w:szCs w:val="16"/>
              </w:rPr>
            </w:pPr>
          </w:p>
        </w:tc>
        <w:tc>
          <w:tcPr>
            <w:tcW w:w="766" w:type="pct"/>
            <w:vAlign w:val="center"/>
          </w:tcPr>
          <w:p w14:paraId="7830645D" w14:textId="77777777" w:rsidR="00A22C4F" w:rsidRDefault="00A22C4F" w:rsidP="00A22C4F">
            <w:pPr>
              <w:spacing w:before="20" w:after="20"/>
              <w:jc w:val="center"/>
            </w:pPr>
            <w:r>
              <w:rPr>
                <w:rFonts w:ascii="Arial" w:hAnsi="Arial" w:cs="Arial"/>
                <w:bCs/>
                <w:color w:val="000000"/>
                <w:sz w:val="16"/>
                <w:szCs w:val="16"/>
              </w:rPr>
              <w:t>Province</w:t>
            </w:r>
          </w:p>
        </w:tc>
        <w:tc>
          <w:tcPr>
            <w:tcW w:w="313" w:type="pct"/>
          </w:tcPr>
          <w:p w14:paraId="73872FC1" w14:textId="30B78C88" w:rsidR="00A22C4F" w:rsidRDefault="00A22C4F" w:rsidP="00A22C4F">
            <w:pPr>
              <w:spacing w:before="20" w:after="20"/>
              <w:jc w:val="center"/>
            </w:pPr>
            <w:r w:rsidRPr="007B29E7">
              <w:rPr>
                <w:rFonts w:ascii="Arial" w:hAnsi="Arial" w:cs="Arial"/>
                <w:bCs/>
                <w:color w:val="000000"/>
                <w:sz w:val="16"/>
                <w:szCs w:val="16"/>
              </w:rPr>
              <w:t>82.</w:t>
            </w:r>
            <w:r>
              <w:rPr>
                <w:rFonts w:ascii="Arial" w:hAnsi="Arial" w:cs="Arial"/>
                <w:bCs/>
                <w:color w:val="000000"/>
                <w:sz w:val="16"/>
                <w:szCs w:val="16"/>
              </w:rPr>
              <w:t>8</w:t>
            </w:r>
          </w:p>
        </w:tc>
        <w:tc>
          <w:tcPr>
            <w:tcW w:w="310" w:type="pct"/>
          </w:tcPr>
          <w:p w14:paraId="243FF594" w14:textId="0C97106F" w:rsidR="00A22C4F" w:rsidRDefault="00A22C4F" w:rsidP="00A22C4F">
            <w:pPr>
              <w:spacing w:before="20" w:after="20"/>
              <w:jc w:val="center"/>
            </w:pPr>
            <w:r>
              <w:rPr>
                <w:rFonts w:ascii="Arial" w:hAnsi="Arial" w:cs="Arial"/>
                <w:bCs/>
                <w:color w:val="000000"/>
                <w:sz w:val="16"/>
                <w:szCs w:val="16"/>
              </w:rPr>
              <w:t>19.5</w:t>
            </w:r>
          </w:p>
        </w:tc>
        <w:tc>
          <w:tcPr>
            <w:tcW w:w="311" w:type="pct"/>
          </w:tcPr>
          <w:p w14:paraId="44BCE8FC" w14:textId="2CBA4364" w:rsidR="00A22C4F" w:rsidRDefault="00A22C4F" w:rsidP="00A22C4F">
            <w:pPr>
              <w:spacing w:before="20" w:after="20"/>
              <w:jc w:val="center"/>
            </w:pPr>
            <w:r w:rsidRPr="007B29E7">
              <w:rPr>
                <w:rFonts w:ascii="Arial" w:hAnsi="Arial" w:cs="Arial"/>
                <w:bCs/>
                <w:color w:val="000000"/>
                <w:sz w:val="16"/>
                <w:szCs w:val="16"/>
              </w:rPr>
              <w:t>8</w:t>
            </w:r>
            <w:r>
              <w:rPr>
                <w:rFonts w:ascii="Arial" w:hAnsi="Arial" w:cs="Arial"/>
                <w:bCs/>
                <w:color w:val="000000"/>
                <w:sz w:val="16"/>
                <w:szCs w:val="16"/>
              </w:rPr>
              <w:t>2.9</w:t>
            </w:r>
          </w:p>
        </w:tc>
        <w:tc>
          <w:tcPr>
            <w:tcW w:w="233" w:type="pct"/>
          </w:tcPr>
          <w:p w14:paraId="1E42EA8F" w14:textId="00B81FD6" w:rsidR="00A22C4F" w:rsidRDefault="00A22C4F" w:rsidP="00A22C4F">
            <w:pPr>
              <w:spacing w:before="20" w:after="20"/>
              <w:jc w:val="center"/>
            </w:pPr>
            <w:r>
              <w:rPr>
                <w:rFonts w:ascii="Arial" w:hAnsi="Arial" w:cs="Arial"/>
                <w:bCs/>
                <w:color w:val="000000"/>
                <w:sz w:val="16"/>
                <w:szCs w:val="16"/>
              </w:rPr>
              <w:t>20.4</w:t>
            </w:r>
          </w:p>
        </w:tc>
        <w:tc>
          <w:tcPr>
            <w:tcW w:w="315" w:type="pct"/>
          </w:tcPr>
          <w:p w14:paraId="082D2FB8" w14:textId="7D32BD20" w:rsidR="00A22C4F" w:rsidRDefault="00A22C4F" w:rsidP="00A22C4F">
            <w:pPr>
              <w:spacing w:before="20" w:after="20"/>
              <w:jc w:val="center"/>
            </w:pPr>
            <w:r w:rsidRPr="007B29E7">
              <w:rPr>
                <w:rFonts w:ascii="Arial" w:hAnsi="Arial" w:cs="Arial"/>
                <w:bCs/>
                <w:color w:val="000000"/>
                <w:sz w:val="16"/>
                <w:szCs w:val="16"/>
              </w:rPr>
              <w:t>82.</w:t>
            </w:r>
            <w:r>
              <w:rPr>
                <w:rFonts w:ascii="Arial" w:hAnsi="Arial" w:cs="Arial"/>
                <w:bCs/>
                <w:color w:val="000000"/>
                <w:sz w:val="16"/>
                <w:szCs w:val="16"/>
              </w:rPr>
              <w:t>5</w:t>
            </w:r>
          </w:p>
        </w:tc>
        <w:tc>
          <w:tcPr>
            <w:tcW w:w="234" w:type="pct"/>
          </w:tcPr>
          <w:p w14:paraId="488C490F" w14:textId="1E8E6133" w:rsidR="00A22C4F" w:rsidRDefault="00A22C4F" w:rsidP="00A22C4F">
            <w:pPr>
              <w:spacing w:before="20" w:after="20"/>
              <w:jc w:val="center"/>
            </w:pPr>
            <w:r>
              <w:rPr>
                <w:rFonts w:ascii="Arial" w:hAnsi="Arial" w:cs="Arial"/>
                <w:bCs/>
                <w:color w:val="000000"/>
                <w:sz w:val="16"/>
                <w:szCs w:val="16"/>
              </w:rPr>
              <w:t>18.9</w:t>
            </w:r>
          </w:p>
        </w:tc>
        <w:tc>
          <w:tcPr>
            <w:tcW w:w="316" w:type="pct"/>
          </w:tcPr>
          <w:p w14:paraId="48DBAC86" w14:textId="23CF5B34" w:rsidR="00A22C4F" w:rsidRDefault="00A22C4F" w:rsidP="00A22C4F">
            <w:pPr>
              <w:spacing w:before="20" w:after="20"/>
              <w:jc w:val="center"/>
            </w:pPr>
            <w:r>
              <w:rPr>
                <w:rFonts w:ascii="Arial" w:hAnsi="Arial" w:cs="Arial"/>
                <w:bCs/>
                <w:color w:val="000000"/>
                <w:sz w:val="16"/>
                <w:szCs w:val="16"/>
              </w:rPr>
              <w:t>92.2</w:t>
            </w:r>
          </w:p>
        </w:tc>
        <w:tc>
          <w:tcPr>
            <w:tcW w:w="312" w:type="pct"/>
          </w:tcPr>
          <w:p w14:paraId="2E7675FC" w14:textId="64EA91A3" w:rsidR="00A22C4F" w:rsidRDefault="00A22C4F" w:rsidP="00A22C4F">
            <w:pPr>
              <w:spacing w:before="20" w:after="20"/>
              <w:jc w:val="center"/>
            </w:pPr>
            <w:r>
              <w:rPr>
                <w:rFonts w:ascii="Arial" w:hAnsi="Arial" w:cs="Arial"/>
                <w:bCs/>
                <w:color w:val="000000"/>
                <w:sz w:val="16"/>
                <w:szCs w:val="16"/>
              </w:rPr>
              <w:t>19.7</w:t>
            </w:r>
          </w:p>
        </w:tc>
        <w:tc>
          <w:tcPr>
            <w:tcW w:w="315" w:type="pct"/>
            <w:vAlign w:val="center"/>
          </w:tcPr>
          <w:p w14:paraId="11990E34" w14:textId="7A3CE844" w:rsidR="00A22C4F" w:rsidRDefault="00A22C4F" w:rsidP="00A22C4F">
            <w:pPr>
              <w:spacing w:before="20" w:after="20"/>
              <w:jc w:val="center"/>
            </w:pPr>
            <w:r>
              <w:rPr>
                <w:rFonts w:ascii="Arial" w:hAnsi="Arial" w:cs="Arial"/>
                <w:bCs/>
                <w:color w:val="000000"/>
                <w:sz w:val="16"/>
                <w:szCs w:val="16"/>
              </w:rPr>
              <w:t>83.2</w:t>
            </w:r>
          </w:p>
        </w:tc>
        <w:tc>
          <w:tcPr>
            <w:tcW w:w="234" w:type="pct"/>
            <w:vAlign w:val="center"/>
          </w:tcPr>
          <w:p w14:paraId="37C2A992" w14:textId="0A22F1DA" w:rsidR="00A22C4F" w:rsidRDefault="00A22C4F" w:rsidP="00A22C4F">
            <w:pPr>
              <w:spacing w:before="20" w:after="20"/>
              <w:jc w:val="center"/>
            </w:pPr>
            <w:r>
              <w:rPr>
                <w:rFonts w:ascii="Arial" w:hAnsi="Arial" w:cs="Arial"/>
                <w:bCs/>
                <w:color w:val="000000"/>
                <w:sz w:val="16"/>
                <w:szCs w:val="16"/>
              </w:rPr>
              <w:t>17.8</w:t>
            </w:r>
          </w:p>
        </w:tc>
      </w:tr>
      <w:tr w:rsidR="00A22C4F" w14:paraId="34762549" w14:textId="77777777" w:rsidTr="00C44FDB">
        <w:tc>
          <w:tcPr>
            <w:tcW w:w="1341" w:type="pct"/>
            <w:vMerge w:val="restart"/>
            <w:vAlign w:val="center"/>
          </w:tcPr>
          <w:p w14:paraId="351D7FBD" w14:textId="77777777" w:rsidR="00A22C4F" w:rsidRDefault="00A22C4F" w:rsidP="00A22C4F">
            <w:pPr>
              <w:spacing w:before="20" w:after="20"/>
            </w:pPr>
            <w:r>
              <w:rPr>
                <w:rFonts w:ascii="Arial" w:hAnsi="Arial" w:cs="Arial"/>
                <w:bCs/>
                <w:color w:val="000000"/>
                <w:sz w:val="16"/>
                <w:szCs w:val="16"/>
              </w:rPr>
              <w:t>Mathematics 6</w:t>
            </w:r>
          </w:p>
        </w:tc>
        <w:tc>
          <w:tcPr>
            <w:tcW w:w="766" w:type="pct"/>
            <w:vAlign w:val="center"/>
          </w:tcPr>
          <w:p w14:paraId="47BA3AD2" w14:textId="217EA8EA" w:rsidR="00A22C4F" w:rsidRDefault="00C11B8A" w:rsidP="00A22C4F">
            <w:pPr>
              <w:spacing w:before="20" w:after="20"/>
              <w:jc w:val="center"/>
            </w:pPr>
            <w:r>
              <w:rPr>
                <w:rFonts w:ascii="Arial" w:hAnsi="Arial" w:cs="Arial"/>
                <w:bCs/>
                <w:color w:val="000000"/>
                <w:sz w:val="16"/>
                <w:szCs w:val="16"/>
              </w:rPr>
              <w:t>DCE</w:t>
            </w:r>
          </w:p>
        </w:tc>
        <w:tc>
          <w:tcPr>
            <w:tcW w:w="313" w:type="pct"/>
          </w:tcPr>
          <w:p w14:paraId="4E6F56DD" w14:textId="1A5E2055" w:rsidR="00A22C4F" w:rsidRDefault="00A22C4F" w:rsidP="00A22C4F">
            <w:pPr>
              <w:spacing w:before="20" w:after="20"/>
              <w:jc w:val="center"/>
            </w:pPr>
            <w:r>
              <w:rPr>
                <w:rFonts w:ascii="Arial" w:hAnsi="Arial" w:cs="Arial"/>
                <w:bCs/>
                <w:color w:val="000000"/>
                <w:sz w:val="16"/>
                <w:szCs w:val="16"/>
              </w:rPr>
              <w:t>N/A</w:t>
            </w:r>
          </w:p>
        </w:tc>
        <w:tc>
          <w:tcPr>
            <w:tcW w:w="310" w:type="pct"/>
          </w:tcPr>
          <w:p w14:paraId="20644E8E" w14:textId="280B2496" w:rsidR="00A22C4F" w:rsidRDefault="00A22C4F" w:rsidP="00A22C4F">
            <w:pPr>
              <w:spacing w:before="20" w:after="20"/>
              <w:jc w:val="center"/>
            </w:pPr>
            <w:r>
              <w:rPr>
                <w:rFonts w:ascii="Arial" w:hAnsi="Arial" w:cs="Arial"/>
                <w:bCs/>
                <w:color w:val="000000"/>
                <w:sz w:val="16"/>
                <w:szCs w:val="16"/>
              </w:rPr>
              <w:t>N/A</w:t>
            </w:r>
          </w:p>
        </w:tc>
        <w:tc>
          <w:tcPr>
            <w:tcW w:w="311" w:type="pct"/>
          </w:tcPr>
          <w:p w14:paraId="43265123" w14:textId="32A9F350" w:rsidR="00A22C4F" w:rsidRDefault="00A22C4F" w:rsidP="00A22C4F">
            <w:pPr>
              <w:spacing w:before="20" w:after="20"/>
              <w:jc w:val="center"/>
            </w:pPr>
            <w:r>
              <w:rPr>
                <w:rFonts w:ascii="Arial" w:hAnsi="Arial" w:cs="Arial"/>
                <w:bCs/>
                <w:color w:val="000000"/>
                <w:sz w:val="16"/>
                <w:szCs w:val="16"/>
              </w:rPr>
              <w:t>N/A</w:t>
            </w:r>
          </w:p>
        </w:tc>
        <w:tc>
          <w:tcPr>
            <w:tcW w:w="233" w:type="pct"/>
          </w:tcPr>
          <w:p w14:paraId="3003845B" w14:textId="3CE82219" w:rsidR="00A22C4F" w:rsidRDefault="00A22C4F" w:rsidP="00A22C4F">
            <w:pPr>
              <w:spacing w:before="20" w:after="20"/>
              <w:jc w:val="center"/>
            </w:pPr>
            <w:r>
              <w:rPr>
                <w:rFonts w:ascii="Arial" w:hAnsi="Arial" w:cs="Arial"/>
                <w:bCs/>
                <w:color w:val="000000"/>
                <w:sz w:val="16"/>
                <w:szCs w:val="16"/>
              </w:rPr>
              <w:t>N/A</w:t>
            </w:r>
          </w:p>
        </w:tc>
        <w:tc>
          <w:tcPr>
            <w:tcW w:w="315" w:type="pct"/>
          </w:tcPr>
          <w:p w14:paraId="11F96C55" w14:textId="57339CA5" w:rsidR="00A22C4F" w:rsidRDefault="00A22C4F" w:rsidP="00A22C4F">
            <w:pPr>
              <w:spacing w:before="20" w:after="20"/>
              <w:jc w:val="center"/>
            </w:pPr>
            <w:r>
              <w:rPr>
                <w:rFonts w:ascii="Arial" w:hAnsi="Arial" w:cs="Arial"/>
                <w:bCs/>
                <w:color w:val="000000"/>
                <w:sz w:val="16"/>
                <w:szCs w:val="16"/>
              </w:rPr>
              <w:t>N/A</w:t>
            </w:r>
          </w:p>
        </w:tc>
        <w:tc>
          <w:tcPr>
            <w:tcW w:w="234" w:type="pct"/>
          </w:tcPr>
          <w:p w14:paraId="28BDA11E" w14:textId="720D4BD7" w:rsidR="00A22C4F" w:rsidRDefault="00A22C4F" w:rsidP="00A22C4F">
            <w:pPr>
              <w:spacing w:before="20" w:after="20"/>
              <w:jc w:val="center"/>
            </w:pPr>
            <w:r>
              <w:rPr>
                <w:rFonts w:ascii="Arial" w:hAnsi="Arial" w:cs="Arial"/>
                <w:bCs/>
                <w:color w:val="000000"/>
                <w:sz w:val="16"/>
                <w:szCs w:val="16"/>
              </w:rPr>
              <w:t>N/A</w:t>
            </w:r>
          </w:p>
        </w:tc>
        <w:tc>
          <w:tcPr>
            <w:tcW w:w="316" w:type="pct"/>
          </w:tcPr>
          <w:p w14:paraId="0DDAC422" w14:textId="15E1F974" w:rsidR="00A22C4F" w:rsidRDefault="00A22C4F" w:rsidP="00A22C4F">
            <w:pPr>
              <w:spacing w:before="20" w:after="20"/>
              <w:jc w:val="center"/>
            </w:pPr>
            <w:r>
              <w:rPr>
                <w:rFonts w:ascii="Arial" w:hAnsi="Arial" w:cs="Arial"/>
                <w:bCs/>
                <w:color w:val="000000"/>
                <w:sz w:val="16"/>
                <w:szCs w:val="16"/>
              </w:rPr>
              <w:t>N/A</w:t>
            </w:r>
          </w:p>
        </w:tc>
        <w:tc>
          <w:tcPr>
            <w:tcW w:w="312" w:type="pct"/>
          </w:tcPr>
          <w:p w14:paraId="1CA303BA" w14:textId="192B8573" w:rsidR="00A22C4F" w:rsidRDefault="00A22C4F" w:rsidP="00A22C4F">
            <w:pPr>
              <w:spacing w:before="20" w:after="20"/>
              <w:jc w:val="center"/>
            </w:pPr>
            <w:r>
              <w:rPr>
                <w:rFonts w:ascii="Arial" w:hAnsi="Arial" w:cs="Arial"/>
                <w:bCs/>
                <w:color w:val="000000"/>
                <w:sz w:val="16"/>
                <w:szCs w:val="16"/>
              </w:rPr>
              <w:t>N/A</w:t>
            </w:r>
          </w:p>
        </w:tc>
        <w:tc>
          <w:tcPr>
            <w:tcW w:w="315" w:type="pct"/>
            <w:vAlign w:val="center"/>
          </w:tcPr>
          <w:p w14:paraId="34D2B2F7" w14:textId="2D6604FD" w:rsidR="00A22C4F" w:rsidRPr="00D562E3" w:rsidRDefault="00A22C4F" w:rsidP="00A22C4F">
            <w:pPr>
              <w:spacing w:before="20" w:after="20"/>
              <w:jc w:val="center"/>
              <w:rPr>
                <w:rFonts w:ascii="Arial" w:hAnsi="Arial" w:cs="Arial"/>
                <w:sz w:val="16"/>
                <w:szCs w:val="16"/>
              </w:rPr>
            </w:pPr>
            <w:r w:rsidRPr="00D562E3">
              <w:rPr>
                <w:rFonts w:ascii="Arial" w:hAnsi="Arial" w:cs="Arial"/>
                <w:sz w:val="16"/>
                <w:szCs w:val="16"/>
              </w:rPr>
              <w:t>95.6</w:t>
            </w:r>
          </w:p>
        </w:tc>
        <w:tc>
          <w:tcPr>
            <w:tcW w:w="234" w:type="pct"/>
            <w:vAlign w:val="center"/>
          </w:tcPr>
          <w:p w14:paraId="122870A5" w14:textId="597C2293" w:rsidR="00A22C4F" w:rsidRPr="00D562E3" w:rsidRDefault="00A22C4F" w:rsidP="00A22C4F">
            <w:pPr>
              <w:spacing w:before="20" w:after="20"/>
              <w:jc w:val="center"/>
              <w:rPr>
                <w:rFonts w:ascii="Arial" w:hAnsi="Arial" w:cs="Arial"/>
                <w:sz w:val="16"/>
                <w:szCs w:val="16"/>
              </w:rPr>
            </w:pPr>
            <w:r w:rsidRPr="00D562E3">
              <w:rPr>
                <w:rFonts w:ascii="Arial" w:hAnsi="Arial" w:cs="Arial"/>
                <w:sz w:val="16"/>
                <w:szCs w:val="16"/>
              </w:rPr>
              <w:t>24.4</w:t>
            </w:r>
          </w:p>
        </w:tc>
      </w:tr>
      <w:tr w:rsidR="00A22C4F" w14:paraId="5F4543A8" w14:textId="77777777" w:rsidTr="00C44FDB">
        <w:tc>
          <w:tcPr>
            <w:tcW w:w="1341" w:type="pct"/>
            <w:vMerge/>
          </w:tcPr>
          <w:p w14:paraId="338135F7" w14:textId="77777777" w:rsidR="00A22C4F" w:rsidRDefault="00A22C4F" w:rsidP="00A22C4F">
            <w:pPr>
              <w:spacing w:before="20" w:after="20"/>
              <w:rPr>
                <w:rFonts w:ascii="Arial" w:hAnsi="Arial" w:cs="Arial"/>
                <w:sz w:val="16"/>
                <w:szCs w:val="16"/>
              </w:rPr>
            </w:pPr>
          </w:p>
        </w:tc>
        <w:tc>
          <w:tcPr>
            <w:tcW w:w="766" w:type="pct"/>
            <w:vAlign w:val="center"/>
          </w:tcPr>
          <w:p w14:paraId="7F001367" w14:textId="77584329" w:rsidR="00A22C4F" w:rsidRDefault="00C11B8A" w:rsidP="00A22C4F">
            <w:pPr>
              <w:spacing w:before="20" w:after="20"/>
              <w:jc w:val="center"/>
            </w:pPr>
            <w:r>
              <w:rPr>
                <w:rFonts w:ascii="Arial" w:hAnsi="Arial" w:cs="Arial"/>
                <w:bCs/>
                <w:color w:val="000000"/>
                <w:sz w:val="16"/>
                <w:szCs w:val="16"/>
              </w:rPr>
              <w:t>EIPS</w:t>
            </w:r>
          </w:p>
        </w:tc>
        <w:tc>
          <w:tcPr>
            <w:tcW w:w="313" w:type="pct"/>
          </w:tcPr>
          <w:p w14:paraId="40F54BFB" w14:textId="4E8761D0" w:rsidR="00A22C4F" w:rsidRDefault="00A22C4F" w:rsidP="00A22C4F">
            <w:pPr>
              <w:spacing w:before="20" w:after="20"/>
              <w:jc w:val="center"/>
            </w:pPr>
            <w:r>
              <w:rPr>
                <w:rFonts w:ascii="Arial" w:hAnsi="Arial" w:cs="Arial"/>
                <w:bCs/>
                <w:color w:val="000000"/>
                <w:sz w:val="16"/>
                <w:szCs w:val="16"/>
              </w:rPr>
              <w:t>83.3</w:t>
            </w:r>
          </w:p>
        </w:tc>
        <w:tc>
          <w:tcPr>
            <w:tcW w:w="310" w:type="pct"/>
          </w:tcPr>
          <w:p w14:paraId="1D70B5E0" w14:textId="3AC041CE" w:rsidR="00A22C4F" w:rsidRDefault="00A22C4F" w:rsidP="00A22C4F">
            <w:pPr>
              <w:spacing w:before="20" w:after="20"/>
              <w:jc w:val="center"/>
            </w:pPr>
            <w:r>
              <w:rPr>
                <w:rFonts w:ascii="Arial" w:hAnsi="Arial" w:cs="Arial"/>
                <w:bCs/>
                <w:color w:val="000000"/>
                <w:sz w:val="16"/>
                <w:szCs w:val="16"/>
              </w:rPr>
              <w:t>19.0</w:t>
            </w:r>
          </w:p>
        </w:tc>
        <w:tc>
          <w:tcPr>
            <w:tcW w:w="311" w:type="pct"/>
          </w:tcPr>
          <w:p w14:paraId="07FE161D" w14:textId="3070FCDA" w:rsidR="00A22C4F" w:rsidRDefault="00A22C4F" w:rsidP="00A22C4F">
            <w:pPr>
              <w:spacing w:before="20" w:after="20"/>
              <w:jc w:val="center"/>
            </w:pPr>
            <w:r>
              <w:rPr>
                <w:rFonts w:ascii="Arial" w:hAnsi="Arial" w:cs="Arial"/>
                <w:bCs/>
                <w:color w:val="000000"/>
                <w:sz w:val="16"/>
                <w:szCs w:val="16"/>
              </w:rPr>
              <w:t>81.6</w:t>
            </w:r>
          </w:p>
        </w:tc>
        <w:tc>
          <w:tcPr>
            <w:tcW w:w="233" w:type="pct"/>
          </w:tcPr>
          <w:p w14:paraId="39A311CE" w14:textId="79A0F83B" w:rsidR="00A22C4F" w:rsidRDefault="00A22C4F" w:rsidP="00A22C4F">
            <w:pPr>
              <w:spacing w:before="20" w:after="20"/>
              <w:jc w:val="center"/>
            </w:pPr>
            <w:r>
              <w:rPr>
                <w:rFonts w:ascii="Arial" w:hAnsi="Arial" w:cs="Arial"/>
                <w:bCs/>
                <w:color w:val="000000"/>
                <w:sz w:val="16"/>
                <w:szCs w:val="16"/>
              </w:rPr>
              <w:t>16.9</w:t>
            </w:r>
          </w:p>
        </w:tc>
        <w:tc>
          <w:tcPr>
            <w:tcW w:w="315" w:type="pct"/>
          </w:tcPr>
          <w:p w14:paraId="3FEED950" w14:textId="03237883" w:rsidR="00A22C4F" w:rsidRDefault="00A22C4F" w:rsidP="00A22C4F">
            <w:pPr>
              <w:spacing w:before="20" w:after="20"/>
              <w:jc w:val="center"/>
            </w:pPr>
            <w:r>
              <w:rPr>
                <w:rFonts w:ascii="Arial" w:hAnsi="Arial" w:cs="Arial"/>
                <w:bCs/>
                <w:color w:val="000000"/>
                <w:sz w:val="16"/>
                <w:szCs w:val="16"/>
              </w:rPr>
              <w:t>80.7</w:t>
            </w:r>
          </w:p>
        </w:tc>
        <w:tc>
          <w:tcPr>
            <w:tcW w:w="234" w:type="pct"/>
          </w:tcPr>
          <w:p w14:paraId="4913A4DC" w14:textId="02D2E161" w:rsidR="00A22C4F" w:rsidRDefault="00A22C4F" w:rsidP="00A22C4F">
            <w:pPr>
              <w:spacing w:before="20" w:after="20"/>
              <w:jc w:val="center"/>
            </w:pPr>
            <w:r w:rsidRPr="007B29E7">
              <w:rPr>
                <w:rFonts w:ascii="Arial" w:hAnsi="Arial" w:cs="Arial"/>
                <w:bCs/>
                <w:color w:val="000000"/>
                <w:sz w:val="16"/>
                <w:szCs w:val="16"/>
              </w:rPr>
              <w:t>1</w:t>
            </w:r>
            <w:r>
              <w:rPr>
                <w:rFonts w:ascii="Arial" w:hAnsi="Arial" w:cs="Arial"/>
                <w:bCs/>
                <w:color w:val="000000"/>
                <w:sz w:val="16"/>
                <w:szCs w:val="16"/>
              </w:rPr>
              <w:t>7.8</w:t>
            </w:r>
          </w:p>
        </w:tc>
        <w:tc>
          <w:tcPr>
            <w:tcW w:w="316" w:type="pct"/>
          </w:tcPr>
          <w:p w14:paraId="11A85AC0" w14:textId="35AB49FF" w:rsidR="00A22C4F" w:rsidRDefault="00A22C4F" w:rsidP="00A22C4F">
            <w:pPr>
              <w:spacing w:before="20" w:after="20"/>
              <w:jc w:val="center"/>
            </w:pPr>
            <w:r>
              <w:rPr>
                <w:rFonts w:ascii="Arial" w:hAnsi="Arial" w:cs="Arial"/>
                <w:bCs/>
                <w:color w:val="000000"/>
                <w:sz w:val="16"/>
                <w:szCs w:val="16"/>
              </w:rPr>
              <w:t>87.0</w:t>
            </w:r>
          </w:p>
        </w:tc>
        <w:tc>
          <w:tcPr>
            <w:tcW w:w="312" w:type="pct"/>
          </w:tcPr>
          <w:p w14:paraId="02AE2E87" w14:textId="07427E7A" w:rsidR="00A22C4F" w:rsidRDefault="00A22C4F" w:rsidP="00A22C4F">
            <w:pPr>
              <w:spacing w:before="20" w:after="20"/>
              <w:jc w:val="center"/>
            </w:pPr>
            <w:r>
              <w:rPr>
                <w:rFonts w:ascii="Arial" w:hAnsi="Arial" w:cs="Arial"/>
                <w:bCs/>
                <w:color w:val="000000"/>
                <w:sz w:val="16"/>
                <w:szCs w:val="16"/>
              </w:rPr>
              <w:t>20.9</w:t>
            </w:r>
          </w:p>
        </w:tc>
        <w:tc>
          <w:tcPr>
            <w:tcW w:w="315" w:type="pct"/>
            <w:vAlign w:val="center"/>
          </w:tcPr>
          <w:p w14:paraId="6F3B9C0D" w14:textId="77777777" w:rsidR="00A22C4F" w:rsidRDefault="00A22C4F" w:rsidP="00A22C4F">
            <w:pPr>
              <w:spacing w:before="20" w:after="20"/>
              <w:jc w:val="center"/>
            </w:pPr>
            <w:r>
              <w:rPr>
                <w:rFonts w:ascii="Arial" w:hAnsi="Arial" w:cs="Arial"/>
                <w:bCs/>
                <w:color w:val="000000"/>
                <w:sz w:val="16"/>
                <w:szCs w:val="16"/>
              </w:rPr>
              <w:t>86.5</w:t>
            </w:r>
          </w:p>
        </w:tc>
        <w:tc>
          <w:tcPr>
            <w:tcW w:w="234" w:type="pct"/>
            <w:vAlign w:val="center"/>
          </w:tcPr>
          <w:p w14:paraId="5CDE829A" w14:textId="77777777" w:rsidR="00A22C4F" w:rsidRDefault="00A22C4F" w:rsidP="00A22C4F">
            <w:pPr>
              <w:spacing w:before="20" w:after="20"/>
              <w:jc w:val="center"/>
            </w:pPr>
            <w:r>
              <w:rPr>
                <w:rFonts w:ascii="Arial" w:hAnsi="Arial" w:cs="Arial"/>
                <w:bCs/>
                <w:color w:val="000000"/>
                <w:sz w:val="16"/>
                <w:szCs w:val="16"/>
              </w:rPr>
              <w:t>22.8</w:t>
            </w:r>
          </w:p>
        </w:tc>
      </w:tr>
      <w:tr w:rsidR="00A22C4F" w14:paraId="1E71E6A5" w14:textId="77777777" w:rsidTr="00C44FDB">
        <w:tc>
          <w:tcPr>
            <w:tcW w:w="1341" w:type="pct"/>
            <w:vMerge/>
          </w:tcPr>
          <w:p w14:paraId="7F416B94" w14:textId="77777777" w:rsidR="00A22C4F" w:rsidRDefault="00A22C4F" w:rsidP="00A22C4F">
            <w:pPr>
              <w:spacing w:before="20" w:after="20"/>
              <w:rPr>
                <w:rFonts w:ascii="Arial" w:hAnsi="Arial" w:cs="Arial"/>
                <w:sz w:val="16"/>
                <w:szCs w:val="16"/>
              </w:rPr>
            </w:pPr>
          </w:p>
        </w:tc>
        <w:tc>
          <w:tcPr>
            <w:tcW w:w="766" w:type="pct"/>
            <w:vAlign w:val="center"/>
          </w:tcPr>
          <w:p w14:paraId="0BC90E05" w14:textId="77777777" w:rsidR="00A22C4F" w:rsidRDefault="00A22C4F" w:rsidP="00A22C4F">
            <w:pPr>
              <w:spacing w:before="20" w:after="20"/>
              <w:jc w:val="center"/>
            </w:pPr>
            <w:r>
              <w:rPr>
                <w:rFonts w:ascii="Arial" w:hAnsi="Arial" w:cs="Arial"/>
                <w:bCs/>
                <w:color w:val="000000"/>
                <w:sz w:val="16"/>
                <w:szCs w:val="16"/>
              </w:rPr>
              <w:t>Province</w:t>
            </w:r>
          </w:p>
        </w:tc>
        <w:tc>
          <w:tcPr>
            <w:tcW w:w="313" w:type="pct"/>
          </w:tcPr>
          <w:p w14:paraId="3B2B9608" w14:textId="7CA93C1F" w:rsidR="00A22C4F" w:rsidRDefault="00A22C4F" w:rsidP="00A22C4F">
            <w:pPr>
              <w:spacing w:before="20" w:after="20"/>
              <w:jc w:val="center"/>
            </w:pPr>
            <w:r w:rsidRPr="007B29E7">
              <w:rPr>
                <w:rFonts w:ascii="Arial" w:hAnsi="Arial" w:cs="Arial"/>
                <w:bCs/>
                <w:color w:val="000000"/>
                <w:sz w:val="16"/>
                <w:szCs w:val="16"/>
              </w:rPr>
              <w:t>73.0</w:t>
            </w:r>
          </w:p>
        </w:tc>
        <w:tc>
          <w:tcPr>
            <w:tcW w:w="310" w:type="pct"/>
          </w:tcPr>
          <w:p w14:paraId="12277DF0" w14:textId="03746BA0" w:rsidR="00A22C4F" w:rsidRDefault="00A22C4F" w:rsidP="00A22C4F">
            <w:pPr>
              <w:spacing w:before="20" w:after="20"/>
              <w:jc w:val="center"/>
            </w:pPr>
            <w:r w:rsidRPr="007B29E7">
              <w:rPr>
                <w:rFonts w:ascii="Arial" w:hAnsi="Arial" w:cs="Arial"/>
                <w:bCs/>
                <w:color w:val="000000"/>
                <w:sz w:val="16"/>
                <w:szCs w:val="16"/>
              </w:rPr>
              <w:t>16.4</w:t>
            </w:r>
          </w:p>
        </w:tc>
        <w:tc>
          <w:tcPr>
            <w:tcW w:w="311" w:type="pct"/>
          </w:tcPr>
          <w:p w14:paraId="1017092D" w14:textId="2F5FE2C0" w:rsidR="00A22C4F" w:rsidRDefault="00A22C4F" w:rsidP="00A22C4F">
            <w:pPr>
              <w:spacing w:before="20" w:after="20"/>
              <w:jc w:val="center"/>
            </w:pPr>
            <w:r w:rsidRPr="007B29E7">
              <w:rPr>
                <w:rFonts w:ascii="Arial" w:hAnsi="Arial" w:cs="Arial"/>
                <w:bCs/>
                <w:color w:val="000000"/>
                <w:sz w:val="16"/>
                <w:szCs w:val="16"/>
              </w:rPr>
              <w:t>73.5</w:t>
            </w:r>
          </w:p>
        </w:tc>
        <w:tc>
          <w:tcPr>
            <w:tcW w:w="233" w:type="pct"/>
          </w:tcPr>
          <w:p w14:paraId="5EC7C489" w14:textId="0C8AA836" w:rsidR="00A22C4F" w:rsidRDefault="00A22C4F" w:rsidP="00A22C4F">
            <w:pPr>
              <w:spacing w:before="20" w:after="20"/>
              <w:jc w:val="center"/>
            </w:pPr>
            <w:r w:rsidRPr="007B29E7">
              <w:rPr>
                <w:rFonts w:ascii="Arial" w:hAnsi="Arial" w:cs="Arial"/>
                <w:bCs/>
                <w:color w:val="000000"/>
                <w:sz w:val="16"/>
                <w:szCs w:val="16"/>
              </w:rPr>
              <w:t>15.4</w:t>
            </w:r>
          </w:p>
        </w:tc>
        <w:tc>
          <w:tcPr>
            <w:tcW w:w="315" w:type="pct"/>
          </w:tcPr>
          <w:p w14:paraId="30CB96A9" w14:textId="6F1D0B06" w:rsidR="00A22C4F" w:rsidRDefault="00A22C4F" w:rsidP="00A22C4F">
            <w:pPr>
              <w:spacing w:before="20" w:after="20"/>
              <w:jc w:val="center"/>
            </w:pPr>
            <w:r w:rsidRPr="007B29E7">
              <w:rPr>
                <w:rFonts w:ascii="Arial" w:hAnsi="Arial" w:cs="Arial"/>
                <w:bCs/>
                <w:color w:val="000000"/>
                <w:sz w:val="16"/>
                <w:szCs w:val="16"/>
              </w:rPr>
              <w:t>73.2</w:t>
            </w:r>
          </w:p>
        </w:tc>
        <w:tc>
          <w:tcPr>
            <w:tcW w:w="234" w:type="pct"/>
          </w:tcPr>
          <w:p w14:paraId="0D5F9189" w14:textId="483CCC47" w:rsidR="00A22C4F" w:rsidRDefault="00A22C4F" w:rsidP="00A22C4F">
            <w:pPr>
              <w:spacing w:before="20" w:after="20"/>
              <w:jc w:val="center"/>
            </w:pPr>
            <w:r w:rsidRPr="007B29E7">
              <w:rPr>
                <w:rFonts w:ascii="Arial" w:hAnsi="Arial" w:cs="Arial"/>
                <w:bCs/>
                <w:color w:val="000000"/>
                <w:sz w:val="16"/>
                <w:szCs w:val="16"/>
              </w:rPr>
              <w:t>14.1</w:t>
            </w:r>
          </w:p>
        </w:tc>
        <w:tc>
          <w:tcPr>
            <w:tcW w:w="316" w:type="pct"/>
          </w:tcPr>
          <w:p w14:paraId="265EFAD4" w14:textId="1CFAC2B3" w:rsidR="00A22C4F" w:rsidRDefault="00A22C4F" w:rsidP="00A22C4F">
            <w:pPr>
              <w:spacing w:before="20" w:after="20"/>
              <w:jc w:val="center"/>
            </w:pPr>
            <w:r w:rsidRPr="007B29E7">
              <w:rPr>
                <w:rFonts w:ascii="Arial" w:hAnsi="Arial" w:cs="Arial"/>
                <w:bCs/>
                <w:color w:val="000000"/>
                <w:sz w:val="16"/>
                <w:szCs w:val="16"/>
              </w:rPr>
              <w:t>72.2</w:t>
            </w:r>
          </w:p>
        </w:tc>
        <w:tc>
          <w:tcPr>
            <w:tcW w:w="312" w:type="pct"/>
          </w:tcPr>
          <w:p w14:paraId="24C96A7D" w14:textId="5B0BFF3A" w:rsidR="00A22C4F" w:rsidRDefault="00A22C4F" w:rsidP="00A22C4F">
            <w:pPr>
              <w:spacing w:before="20" w:after="20"/>
              <w:jc w:val="center"/>
            </w:pPr>
            <w:r w:rsidRPr="007B29E7">
              <w:rPr>
                <w:rFonts w:ascii="Arial" w:hAnsi="Arial" w:cs="Arial"/>
                <w:bCs/>
                <w:color w:val="000000"/>
                <w:sz w:val="16"/>
                <w:szCs w:val="16"/>
              </w:rPr>
              <w:t>14.0</w:t>
            </w:r>
          </w:p>
        </w:tc>
        <w:tc>
          <w:tcPr>
            <w:tcW w:w="315" w:type="pct"/>
            <w:vAlign w:val="center"/>
          </w:tcPr>
          <w:p w14:paraId="5E06FE39" w14:textId="087F78BF" w:rsidR="00A22C4F" w:rsidRDefault="00A22C4F" w:rsidP="00A22C4F">
            <w:pPr>
              <w:spacing w:before="20" w:after="20"/>
              <w:jc w:val="center"/>
            </w:pPr>
            <w:r>
              <w:rPr>
                <w:rFonts w:ascii="Arial" w:hAnsi="Arial" w:cs="Arial"/>
                <w:bCs/>
                <w:color w:val="000000"/>
                <w:sz w:val="16"/>
                <w:szCs w:val="16"/>
              </w:rPr>
              <w:t>76.2</w:t>
            </w:r>
          </w:p>
        </w:tc>
        <w:tc>
          <w:tcPr>
            <w:tcW w:w="234" w:type="pct"/>
            <w:vAlign w:val="center"/>
          </w:tcPr>
          <w:p w14:paraId="4D53AF1E" w14:textId="14A100E0" w:rsidR="00A22C4F" w:rsidRDefault="00A22C4F" w:rsidP="00A22C4F">
            <w:pPr>
              <w:spacing w:before="20" w:after="20"/>
              <w:jc w:val="center"/>
            </w:pPr>
            <w:r>
              <w:rPr>
                <w:rFonts w:ascii="Arial" w:hAnsi="Arial" w:cs="Arial"/>
                <w:bCs/>
                <w:color w:val="000000"/>
                <w:sz w:val="16"/>
                <w:szCs w:val="16"/>
              </w:rPr>
              <w:t>13.7</w:t>
            </w:r>
          </w:p>
        </w:tc>
      </w:tr>
      <w:tr w:rsidR="00A22C4F" w14:paraId="6F309423" w14:textId="77777777" w:rsidTr="00C44FDB">
        <w:tc>
          <w:tcPr>
            <w:tcW w:w="1341" w:type="pct"/>
            <w:vMerge w:val="restart"/>
            <w:vAlign w:val="center"/>
          </w:tcPr>
          <w:p w14:paraId="12AA0C21" w14:textId="77777777" w:rsidR="00A22C4F" w:rsidRDefault="00A22C4F" w:rsidP="00A22C4F">
            <w:pPr>
              <w:spacing w:before="20" w:after="20"/>
            </w:pPr>
            <w:r>
              <w:rPr>
                <w:rFonts w:ascii="Arial" w:hAnsi="Arial" w:cs="Arial"/>
                <w:bCs/>
                <w:color w:val="000000"/>
                <w:sz w:val="16"/>
                <w:szCs w:val="16"/>
              </w:rPr>
              <w:t>Science 6</w:t>
            </w:r>
          </w:p>
        </w:tc>
        <w:tc>
          <w:tcPr>
            <w:tcW w:w="766" w:type="pct"/>
            <w:vAlign w:val="center"/>
          </w:tcPr>
          <w:p w14:paraId="20A00CB5" w14:textId="24A227D5" w:rsidR="00A22C4F" w:rsidRDefault="00C11B8A" w:rsidP="00A22C4F">
            <w:pPr>
              <w:spacing w:before="20" w:after="20"/>
              <w:jc w:val="center"/>
            </w:pPr>
            <w:r>
              <w:rPr>
                <w:rFonts w:ascii="Arial" w:hAnsi="Arial" w:cs="Arial"/>
                <w:bCs/>
                <w:color w:val="000000"/>
                <w:sz w:val="16"/>
                <w:szCs w:val="16"/>
              </w:rPr>
              <w:t>DCE</w:t>
            </w:r>
          </w:p>
        </w:tc>
        <w:tc>
          <w:tcPr>
            <w:tcW w:w="313" w:type="pct"/>
          </w:tcPr>
          <w:p w14:paraId="37143081" w14:textId="24517E11" w:rsidR="00A22C4F" w:rsidRDefault="00A22C4F" w:rsidP="00A22C4F">
            <w:pPr>
              <w:spacing w:before="20" w:after="20"/>
              <w:jc w:val="center"/>
            </w:pPr>
            <w:r>
              <w:rPr>
                <w:rFonts w:ascii="Arial" w:hAnsi="Arial" w:cs="Arial"/>
                <w:bCs/>
                <w:color w:val="000000"/>
                <w:sz w:val="16"/>
                <w:szCs w:val="16"/>
              </w:rPr>
              <w:t>N/A</w:t>
            </w:r>
          </w:p>
        </w:tc>
        <w:tc>
          <w:tcPr>
            <w:tcW w:w="310" w:type="pct"/>
          </w:tcPr>
          <w:p w14:paraId="1C9599E9" w14:textId="655E1AB4" w:rsidR="00A22C4F" w:rsidRDefault="00A22C4F" w:rsidP="00A22C4F">
            <w:pPr>
              <w:spacing w:before="20" w:after="20"/>
              <w:jc w:val="center"/>
            </w:pPr>
            <w:r>
              <w:rPr>
                <w:rFonts w:ascii="Arial" w:hAnsi="Arial" w:cs="Arial"/>
                <w:bCs/>
                <w:color w:val="000000"/>
                <w:sz w:val="16"/>
                <w:szCs w:val="16"/>
              </w:rPr>
              <w:t>N/A</w:t>
            </w:r>
          </w:p>
        </w:tc>
        <w:tc>
          <w:tcPr>
            <w:tcW w:w="311" w:type="pct"/>
          </w:tcPr>
          <w:p w14:paraId="323E3957" w14:textId="3E63C588" w:rsidR="00A22C4F" w:rsidRDefault="00A22C4F" w:rsidP="00A22C4F">
            <w:pPr>
              <w:spacing w:before="20" w:after="20"/>
              <w:jc w:val="center"/>
            </w:pPr>
            <w:r>
              <w:rPr>
                <w:rFonts w:ascii="Arial" w:hAnsi="Arial" w:cs="Arial"/>
                <w:bCs/>
                <w:color w:val="000000"/>
                <w:sz w:val="16"/>
                <w:szCs w:val="16"/>
              </w:rPr>
              <w:t>N/A</w:t>
            </w:r>
          </w:p>
        </w:tc>
        <w:tc>
          <w:tcPr>
            <w:tcW w:w="233" w:type="pct"/>
          </w:tcPr>
          <w:p w14:paraId="182A9334" w14:textId="149DC8CD" w:rsidR="00A22C4F" w:rsidRDefault="00A22C4F" w:rsidP="00A22C4F">
            <w:pPr>
              <w:spacing w:before="20" w:after="20"/>
              <w:jc w:val="center"/>
            </w:pPr>
            <w:r>
              <w:rPr>
                <w:rFonts w:ascii="Arial" w:hAnsi="Arial" w:cs="Arial"/>
                <w:bCs/>
                <w:color w:val="000000"/>
                <w:sz w:val="16"/>
                <w:szCs w:val="16"/>
              </w:rPr>
              <w:t>N/A</w:t>
            </w:r>
          </w:p>
        </w:tc>
        <w:tc>
          <w:tcPr>
            <w:tcW w:w="315" w:type="pct"/>
          </w:tcPr>
          <w:p w14:paraId="345DE824" w14:textId="5F758FBD" w:rsidR="00A22C4F" w:rsidRDefault="00A22C4F" w:rsidP="00A22C4F">
            <w:pPr>
              <w:spacing w:before="20" w:after="20"/>
              <w:jc w:val="center"/>
            </w:pPr>
            <w:r>
              <w:rPr>
                <w:rFonts w:ascii="Arial" w:hAnsi="Arial" w:cs="Arial"/>
                <w:bCs/>
                <w:color w:val="000000"/>
                <w:sz w:val="16"/>
                <w:szCs w:val="16"/>
              </w:rPr>
              <w:t>N/A</w:t>
            </w:r>
          </w:p>
        </w:tc>
        <w:tc>
          <w:tcPr>
            <w:tcW w:w="234" w:type="pct"/>
          </w:tcPr>
          <w:p w14:paraId="119F740A" w14:textId="3C183E98" w:rsidR="00A22C4F" w:rsidRDefault="00A22C4F" w:rsidP="00A22C4F">
            <w:pPr>
              <w:spacing w:before="20" w:after="20"/>
              <w:jc w:val="center"/>
            </w:pPr>
            <w:r>
              <w:rPr>
                <w:rFonts w:ascii="Arial" w:hAnsi="Arial" w:cs="Arial"/>
                <w:bCs/>
                <w:color w:val="000000"/>
                <w:sz w:val="16"/>
                <w:szCs w:val="16"/>
              </w:rPr>
              <w:t>N/A</w:t>
            </w:r>
          </w:p>
        </w:tc>
        <w:tc>
          <w:tcPr>
            <w:tcW w:w="316" w:type="pct"/>
          </w:tcPr>
          <w:p w14:paraId="2D3357A2" w14:textId="764B48BB" w:rsidR="00A22C4F" w:rsidRDefault="00A22C4F" w:rsidP="00A22C4F">
            <w:pPr>
              <w:spacing w:before="20" w:after="20"/>
              <w:jc w:val="center"/>
            </w:pPr>
            <w:r>
              <w:rPr>
                <w:rFonts w:ascii="Arial" w:hAnsi="Arial" w:cs="Arial"/>
                <w:bCs/>
                <w:color w:val="000000"/>
                <w:sz w:val="16"/>
                <w:szCs w:val="16"/>
              </w:rPr>
              <w:t>N/A</w:t>
            </w:r>
          </w:p>
        </w:tc>
        <w:tc>
          <w:tcPr>
            <w:tcW w:w="312" w:type="pct"/>
          </w:tcPr>
          <w:p w14:paraId="25B5BDF1" w14:textId="41322705" w:rsidR="00A22C4F" w:rsidRDefault="00A22C4F" w:rsidP="00A22C4F">
            <w:pPr>
              <w:spacing w:before="20" w:after="20"/>
              <w:jc w:val="center"/>
            </w:pPr>
            <w:r>
              <w:rPr>
                <w:rFonts w:ascii="Arial" w:hAnsi="Arial" w:cs="Arial"/>
                <w:bCs/>
                <w:color w:val="000000"/>
                <w:sz w:val="16"/>
                <w:szCs w:val="16"/>
              </w:rPr>
              <w:t>N/A</w:t>
            </w:r>
          </w:p>
        </w:tc>
        <w:tc>
          <w:tcPr>
            <w:tcW w:w="315" w:type="pct"/>
            <w:vAlign w:val="center"/>
          </w:tcPr>
          <w:p w14:paraId="48448318" w14:textId="23C0F3FB" w:rsidR="00A22C4F" w:rsidRPr="009A224C" w:rsidRDefault="00A22C4F" w:rsidP="00A22C4F">
            <w:pPr>
              <w:spacing w:before="20" w:after="20"/>
              <w:jc w:val="center"/>
              <w:rPr>
                <w:rFonts w:ascii="Arial" w:hAnsi="Arial" w:cs="Arial"/>
                <w:sz w:val="16"/>
                <w:szCs w:val="16"/>
              </w:rPr>
            </w:pPr>
            <w:r w:rsidRPr="009A224C">
              <w:rPr>
                <w:rFonts w:ascii="Arial" w:hAnsi="Arial" w:cs="Arial"/>
                <w:sz w:val="16"/>
                <w:szCs w:val="16"/>
              </w:rPr>
              <w:t>91.</w:t>
            </w:r>
            <w:r>
              <w:rPr>
                <w:rFonts w:ascii="Arial" w:hAnsi="Arial" w:cs="Arial"/>
                <w:sz w:val="16"/>
                <w:szCs w:val="16"/>
              </w:rPr>
              <w:t>1</w:t>
            </w:r>
          </w:p>
        </w:tc>
        <w:tc>
          <w:tcPr>
            <w:tcW w:w="234" w:type="pct"/>
            <w:vAlign w:val="center"/>
          </w:tcPr>
          <w:p w14:paraId="07660092" w14:textId="33E43DC5" w:rsidR="00A22C4F" w:rsidRPr="009A224C" w:rsidRDefault="00A22C4F" w:rsidP="00A22C4F">
            <w:pPr>
              <w:spacing w:before="20" w:after="20"/>
              <w:jc w:val="center"/>
              <w:rPr>
                <w:rFonts w:ascii="Arial" w:hAnsi="Arial" w:cs="Arial"/>
                <w:sz w:val="16"/>
                <w:szCs w:val="16"/>
              </w:rPr>
            </w:pPr>
            <w:r w:rsidRPr="009A224C">
              <w:rPr>
                <w:rFonts w:ascii="Arial" w:hAnsi="Arial" w:cs="Arial"/>
                <w:sz w:val="16"/>
                <w:szCs w:val="16"/>
              </w:rPr>
              <w:t>33.3</w:t>
            </w:r>
          </w:p>
        </w:tc>
      </w:tr>
      <w:tr w:rsidR="00A22C4F" w14:paraId="540B1714" w14:textId="77777777" w:rsidTr="00C44FDB">
        <w:tc>
          <w:tcPr>
            <w:tcW w:w="1341" w:type="pct"/>
            <w:vMerge/>
          </w:tcPr>
          <w:p w14:paraId="35AFFE46" w14:textId="77777777" w:rsidR="00A22C4F" w:rsidRDefault="00A22C4F" w:rsidP="00A22C4F">
            <w:pPr>
              <w:spacing w:before="20" w:after="20"/>
              <w:rPr>
                <w:rFonts w:ascii="Arial" w:hAnsi="Arial" w:cs="Arial"/>
                <w:sz w:val="16"/>
                <w:szCs w:val="16"/>
              </w:rPr>
            </w:pPr>
          </w:p>
        </w:tc>
        <w:tc>
          <w:tcPr>
            <w:tcW w:w="766" w:type="pct"/>
            <w:vAlign w:val="center"/>
          </w:tcPr>
          <w:p w14:paraId="3BBA8B23" w14:textId="5A305C94" w:rsidR="00A22C4F" w:rsidRDefault="00C11B8A" w:rsidP="00A22C4F">
            <w:pPr>
              <w:spacing w:before="20" w:after="20"/>
              <w:jc w:val="center"/>
            </w:pPr>
            <w:r>
              <w:rPr>
                <w:rFonts w:ascii="Arial" w:hAnsi="Arial" w:cs="Arial"/>
                <w:bCs/>
                <w:color w:val="000000"/>
                <w:sz w:val="16"/>
                <w:szCs w:val="16"/>
              </w:rPr>
              <w:t>EIPS</w:t>
            </w:r>
          </w:p>
        </w:tc>
        <w:tc>
          <w:tcPr>
            <w:tcW w:w="313" w:type="pct"/>
          </w:tcPr>
          <w:p w14:paraId="7E789108" w14:textId="663364FF" w:rsidR="00A22C4F" w:rsidRDefault="00A22C4F" w:rsidP="00A22C4F">
            <w:pPr>
              <w:spacing w:before="20" w:after="20"/>
              <w:jc w:val="center"/>
            </w:pPr>
            <w:r>
              <w:rPr>
                <w:rFonts w:ascii="Arial" w:hAnsi="Arial" w:cs="Arial"/>
                <w:bCs/>
                <w:color w:val="000000"/>
                <w:sz w:val="16"/>
                <w:szCs w:val="16"/>
              </w:rPr>
              <w:t>87.0</w:t>
            </w:r>
          </w:p>
        </w:tc>
        <w:tc>
          <w:tcPr>
            <w:tcW w:w="310" w:type="pct"/>
          </w:tcPr>
          <w:p w14:paraId="7260DF82" w14:textId="5CB68345" w:rsidR="00A22C4F" w:rsidRDefault="00A22C4F" w:rsidP="00A22C4F">
            <w:pPr>
              <w:spacing w:before="20" w:after="20"/>
              <w:jc w:val="center"/>
            </w:pPr>
            <w:r>
              <w:rPr>
                <w:rFonts w:ascii="Arial" w:hAnsi="Arial" w:cs="Arial"/>
                <w:bCs/>
                <w:color w:val="000000"/>
                <w:sz w:val="16"/>
                <w:szCs w:val="16"/>
              </w:rPr>
              <w:t>34.3</w:t>
            </w:r>
          </w:p>
        </w:tc>
        <w:tc>
          <w:tcPr>
            <w:tcW w:w="311" w:type="pct"/>
          </w:tcPr>
          <w:p w14:paraId="096B64F5" w14:textId="042D2483" w:rsidR="00A22C4F" w:rsidRDefault="00A22C4F" w:rsidP="00A22C4F">
            <w:pPr>
              <w:spacing w:before="20" w:after="20"/>
              <w:jc w:val="center"/>
            </w:pPr>
            <w:r>
              <w:rPr>
                <w:rFonts w:ascii="Arial" w:hAnsi="Arial" w:cs="Arial"/>
                <w:bCs/>
                <w:color w:val="000000"/>
                <w:sz w:val="16"/>
                <w:szCs w:val="16"/>
              </w:rPr>
              <w:t>88.7</w:t>
            </w:r>
          </w:p>
        </w:tc>
        <w:tc>
          <w:tcPr>
            <w:tcW w:w="233" w:type="pct"/>
          </w:tcPr>
          <w:p w14:paraId="780CBFAD" w14:textId="52DE665E" w:rsidR="00A22C4F" w:rsidRDefault="00A22C4F" w:rsidP="00A22C4F">
            <w:pPr>
              <w:spacing w:before="20" w:after="20"/>
              <w:jc w:val="center"/>
            </w:pPr>
            <w:r>
              <w:rPr>
                <w:rFonts w:ascii="Arial" w:hAnsi="Arial" w:cs="Arial"/>
                <w:bCs/>
                <w:color w:val="000000"/>
                <w:sz w:val="16"/>
                <w:szCs w:val="16"/>
              </w:rPr>
              <w:t>39.7</w:t>
            </w:r>
          </w:p>
        </w:tc>
        <w:tc>
          <w:tcPr>
            <w:tcW w:w="315" w:type="pct"/>
          </w:tcPr>
          <w:p w14:paraId="1C22444A" w14:textId="09262D81" w:rsidR="00A22C4F" w:rsidRDefault="00A22C4F" w:rsidP="00A22C4F">
            <w:pPr>
              <w:spacing w:before="20" w:after="20"/>
              <w:jc w:val="center"/>
            </w:pPr>
            <w:r>
              <w:rPr>
                <w:rFonts w:ascii="Arial" w:hAnsi="Arial" w:cs="Arial"/>
                <w:bCs/>
                <w:color w:val="000000"/>
                <w:sz w:val="16"/>
                <w:szCs w:val="16"/>
              </w:rPr>
              <w:t>88.4</w:t>
            </w:r>
          </w:p>
        </w:tc>
        <w:tc>
          <w:tcPr>
            <w:tcW w:w="234" w:type="pct"/>
          </w:tcPr>
          <w:p w14:paraId="69A288D9" w14:textId="18AC7100" w:rsidR="00A22C4F" w:rsidRDefault="00A22C4F" w:rsidP="00A22C4F">
            <w:pPr>
              <w:spacing w:before="20" w:after="20"/>
              <w:jc w:val="center"/>
            </w:pPr>
            <w:r>
              <w:rPr>
                <w:rFonts w:ascii="Arial" w:hAnsi="Arial" w:cs="Arial"/>
                <w:bCs/>
                <w:color w:val="000000"/>
                <w:sz w:val="16"/>
                <w:szCs w:val="16"/>
              </w:rPr>
              <w:t>42.0</w:t>
            </w:r>
          </w:p>
        </w:tc>
        <w:tc>
          <w:tcPr>
            <w:tcW w:w="316" w:type="pct"/>
          </w:tcPr>
          <w:p w14:paraId="1B68CEFE" w14:textId="3C0FB2AC" w:rsidR="00A22C4F" w:rsidRDefault="00A22C4F" w:rsidP="00A22C4F">
            <w:pPr>
              <w:spacing w:before="20" w:after="20"/>
              <w:jc w:val="center"/>
            </w:pPr>
            <w:r>
              <w:rPr>
                <w:rFonts w:ascii="Arial" w:hAnsi="Arial" w:cs="Arial"/>
                <w:bCs/>
                <w:color w:val="000000"/>
                <w:sz w:val="16"/>
                <w:szCs w:val="16"/>
              </w:rPr>
              <w:t>91.3</w:t>
            </w:r>
          </w:p>
        </w:tc>
        <w:tc>
          <w:tcPr>
            <w:tcW w:w="312" w:type="pct"/>
          </w:tcPr>
          <w:p w14:paraId="1ED997CE" w14:textId="414651BE" w:rsidR="00A22C4F" w:rsidRDefault="00A22C4F" w:rsidP="00A22C4F">
            <w:pPr>
              <w:spacing w:before="20" w:after="20"/>
              <w:jc w:val="center"/>
            </w:pPr>
            <w:r>
              <w:rPr>
                <w:rFonts w:ascii="Arial" w:hAnsi="Arial" w:cs="Arial"/>
                <w:bCs/>
                <w:color w:val="000000"/>
                <w:sz w:val="16"/>
                <w:szCs w:val="16"/>
              </w:rPr>
              <w:t>45.0</w:t>
            </w:r>
          </w:p>
        </w:tc>
        <w:tc>
          <w:tcPr>
            <w:tcW w:w="315" w:type="pct"/>
            <w:vAlign w:val="center"/>
          </w:tcPr>
          <w:p w14:paraId="1CA16FC9" w14:textId="77777777" w:rsidR="00A22C4F" w:rsidRDefault="00A22C4F" w:rsidP="00A22C4F">
            <w:pPr>
              <w:spacing w:before="20" w:after="20"/>
              <w:jc w:val="center"/>
            </w:pPr>
            <w:r>
              <w:rPr>
                <w:rFonts w:ascii="Arial" w:hAnsi="Arial" w:cs="Arial"/>
                <w:bCs/>
                <w:color w:val="000000"/>
                <w:sz w:val="16"/>
                <w:szCs w:val="16"/>
              </w:rPr>
              <w:t>88.3</w:t>
            </w:r>
          </w:p>
        </w:tc>
        <w:tc>
          <w:tcPr>
            <w:tcW w:w="234" w:type="pct"/>
            <w:vAlign w:val="center"/>
          </w:tcPr>
          <w:p w14:paraId="784A4377" w14:textId="77777777" w:rsidR="00A22C4F" w:rsidRDefault="00A22C4F" w:rsidP="00A22C4F">
            <w:pPr>
              <w:spacing w:before="20" w:after="20"/>
              <w:jc w:val="center"/>
            </w:pPr>
            <w:r>
              <w:rPr>
                <w:rFonts w:ascii="Arial" w:hAnsi="Arial" w:cs="Arial"/>
                <w:bCs/>
                <w:color w:val="000000"/>
                <w:sz w:val="16"/>
                <w:szCs w:val="16"/>
              </w:rPr>
              <w:t>44.4</w:t>
            </w:r>
          </w:p>
        </w:tc>
      </w:tr>
      <w:tr w:rsidR="00A22C4F" w14:paraId="0F60357A" w14:textId="77777777" w:rsidTr="00C44FDB">
        <w:tc>
          <w:tcPr>
            <w:tcW w:w="1341" w:type="pct"/>
            <w:vMerge/>
          </w:tcPr>
          <w:p w14:paraId="48813501" w14:textId="77777777" w:rsidR="00A22C4F" w:rsidRDefault="00A22C4F" w:rsidP="00A22C4F">
            <w:pPr>
              <w:spacing w:before="20" w:after="20"/>
              <w:rPr>
                <w:rFonts w:ascii="Arial" w:hAnsi="Arial" w:cs="Arial"/>
                <w:sz w:val="16"/>
                <w:szCs w:val="16"/>
              </w:rPr>
            </w:pPr>
          </w:p>
        </w:tc>
        <w:tc>
          <w:tcPr>
            <w:tcW w:w="766" w:type="pct"/>
            <w:vAlign w:val="center"/>
          </w:tcPr>
          <w:p w14:paraId="1FDB3FEE" w14:textId="77777777" w:rsidR="00A22C4F" w:rsidRDefault="00A22C4F" w:rsidP="00A22C4F">
            <w:pPr>
              <w:spacing w:before="20" w:after="20"/>
              <w:jc w:val="center"/>
            </w:pPr>
            <w:r>
              <w:rPr>
                <w:rFonts w:ascii="Arial" w:hAnsi="Arial" w:cs="Arial"/>
                <w:bCs/>
                <w:color w:val="000000"/>
                <w:sz w:val="16"/>
                <w:szCs w:val="16"/>
              </w:rPr>
              <w:t>Province</w:t>
            </w:r>
          </w:p>
        </w:tc>
        <w:tc>
          <w:tcPr>
            <w:tcW w:w="313" w:type="pct"/>
          </w:tcPr>
          <w:p w14:paraId="39305BC3" w14:textId="60D6D8D6" w:rsidR="00A22C4F" w:rsidRDefault="00A22C4F" w:rsidP="00A22C4F">
            <w:pPr>
              <w:spacing w:before="20" w:after="20"/>
              <w:jc w:val="center"/>
            </w:pPr>
            <w:r>
              <w:rPr>
                <w:rFonts w:ascii="Arial" w:hAnsi="Arial" w:cs="Arial"/>
                <w:bCs/>
                <w:color w:val="000000"/>
                <w:sz w:val="16"/>
                <w:szCs w:val="16"/>
              </w:rPr>
              <w:t>76.3</w:t>
            </w:r>
          </w:p>
        </w:tc>
        <w:tc>
          <w:tcPr>
            <w:tcW w:w="310" w:type="pct"/>
          </w:tcPr>
          <w:p w14:paraId="0F3D1A90" w14:textId="2D4983BA" w:rsidR="00A22C4F" w:rsidRDefault="00A22C4F" w:rsidP="00A22C4F">
            <w:pPr>
              <w:spacing w:before="20" w:after="20"/>
              <w:jc w:val="center"/>
            </w:pPr>
            <w:r>
              <w:rPr>
                <w:rFonts w:ascii="Arial" w:hAnsi="Arial" w:cs="Arial"/>
                <w:bCs/>
                <w:color w:val="000000"/>
                <w:sz w:val="16"/>
                <w:szCs w:val="16"/>
              </w:rPr>
              <w:t>25.3</w:t>
            </w:r>
          </w:p>
        </w:tc>
        <w:tc>
          <w:tcPr>
            <w:tcW w:w="311" w:type="pct"/>
          </w:tcPr>
          <w:p w14:paraId="3630CE2B" w14:textId="390A0781" w:rsidR="00A22C4F" w:rsidRDefault="00A22C4F" w:rsidP="00A22C4F">
            <w:pPr>
              <w:spacing w:before="20" w:after="20"/>
              <w:jc w:val="center"/>
            </w:pPr>
            <w:r>
              <w:rPr>
                <w:rFonts w:ascii="Arial" w:hAnsi="Arial" w:cs="Arial"/>
                <w:bCs/>
                <w:color w:val="000000"/>
                <w:sz w:val="16"/>
                <w:szCs w:val="16"/>
              </w:rPr>
              <w:t>78.0</w:t>
            </w:r>
          </w:p>
        </w:tc>
        <w:tc>
          <w:tcPr>
            <w:tcW w:w="233" w:type="pct"/>
          </w:tcPr>
          <w:p w14:paraId="096228E2" w14:textId="50CEB428" w:rsidR="00A22C4F" w:rsidRDefault="00A22C4F" w:rsidP="00A22C4F">
            <w:pPr>
              <w:spacing w:before="20" w:after="20"/>
              <w:jc w:val="center"/>
            </w:pPr>
            <w:r>
              <w:rPr>
                <w:rFonts w:ascii="Arial" w:hAnsi="Arial" w:cs="Arial"/>
                <w:bCs/>
                <w:color w:val="000000"/>
                <w:sz w:val="16"/>
                <w:szCs w:val="16"/>
              </w:rPr>
              <w:t>27.1</w:t>
            </w:r>
          </w:p>
        </w:tc>
        <w:tc>
          <w:tcPr>
            <w:tcW w:w="315" w:type="pct"/>
          </w:tcPr>
          <w:p w14:paraId="15C710BD" w14:textId="2A77DD40" w:rsidR="00A22C4F" w:rsidRDefault="00A22C4F" w:rsidP="00A22C4F">
            <w:pPr>
              <w:spacing w:before="20" w:after="20"/>
              <w:jc w:val="center"/>
            </w:pPr>
            <w:r>
              <w:rPr>
                <w:rFonts w:ascii="Arial" w:hAnsi="Arial" w:cs="Arial"/>
                <w:bCs/>
                <w:color w:val="000000"/>
                <w:sz w:val="16"/>
                <w:szCs w:val="16"/>
              </w:rPr>
              <w:t>76.9</w:t>
            </w:r>
          </w:p>
        </w:tc>
        <w:tc>
          <w:tcPr>
            <w:tcW w:w="234" w:type="pct"/>
          </w:tcPr>
          <w:p w14:paraId="10D9E3B3" w14:textId="536FA855" w:rsidR="00A22C4F" w:rsidRDefault="00A22C4F" w:rsidP="00A22C4F">
            <w:pPr>
              <w:spacing w:before="20" w:after="20"/>
              <w:jc w:val="center"/>
            </w:pPr>
            <w:r>
              <w:rPr>
                <w:rFonts w:ascii="Arial" w:hAnsi="Arial" w:cs="Arial"/>
                <w:bCs/>
                <w:color w:val="000000"/>
                <w:sz w:val="16"/>
                <w:szCs w:val="16"/>
              </w:rPr>
              <w:t>29.0</w:t>
            </w:r>
          </w:p>
        </w:tc>
        <w:tc>
          <w:tcPr>
            <w:tcW w:w="316" w:type="pct"/>
          </w:tcPr>
          <w:p w14:paraId="120116FB" w14:textId="41BAB705" w:rsidR="00A22C4F" w:rsidRDefault="00A22C4F" w:rsidP="00A22C4F">
            <w:pPr>
              <w:spacing w:before="20" w:after="20"/>
              <w:jc w:val="center"/>
            </w:pPr>
            <w:r>
              <w:rPr>
                <w:rFonts w:ascii="Arial" w:hAnsi="Arial" w:cs="Arial"/>
                <w:bCs/>
                <w:color w:val="000000"/>
                <w:sz w:val="16"/>
                <w:szCs w:val="16"/>
              </w:rPr>
              <w:t>74.4</w:t>
            </w:r>
          </w:p>
        </w:tc>
        <w:tc>
          <w:tcPr>
            <w:tcW w:w="312" w:type="pct"/>
          </w:tcPr>
          <w:p w14:paraId="4EDB6390" w14:textId="330C2238" w:rsidR="00A22C4F" w:rsidRDefault="00A22C4F" w:rsidP="00A22C4F">
            <w:pPr>
              <w:spacing w:before="20" w:after="20"/>
              <w:jc w:val="center"/>
            </w:pPr>
            <w:r>
              <w:rPr>
                <w:rFonts w:ascii="Arial" w:hAnsi="Arial" w:cs="Arial"/>
                <w:bCs/>
                <w:color w:val="000000"/>
                <w:sz w:val="16"/>
                <w:szCs w:val="16"/>
              </w:rPr>
              <w:t>32.1</w:t>
            </w:r>
          </w:p>
        </w:tc>
        <w:tc>
          <w:tcPr>
            <w:tcW w:w="315" w:type="pct"/>
            <w:vAlign w:val="center"/>
          </w:tcPr>
          <w:p w14:paraId="518776FC" w14:textId="6E14CF84" w:rsidR="00A22C4F" w:rsidRDefault="00A22C4F" w:rsidP="00A22C4F">
            <w:pPr>
              <w:spacing w:before="20" w:after="20"/>
              <w:jc w:val="center"/>
            </w:pPr>
            <w:r>
              <w:rPr>
                <w:rFonts w:ascii="Arial" w:hAnsi="Arial" w:cs="Arial"/>
                <w:bCs/>
                <w:color w:val="000000"/>
                <w:sz w:val="16"/>
                <w:szCs w:val="16"/>
              </w:rPr>
              <w:t>77.4</w:t>
            </w:r>
          </w:p>
        </w:tc>
        <w:tc>
          <w:tcPr>
            <w:tcW w:w="234" w:type="pct"/>
            <w:vAlign w:val="center"/>
          </w:tcPr>
          <w:p w14:paraId="54EC7C0F" w14:textId="08E6362C" w:rsidR="00A22C4F" w:rsidRDefault="00A22C4F" w:rsidP="00A22C4F">
            <w:pPr>
              <w:spacing w:before="20" w:after="20"/>
              <w:jc w:val="center"/>
            </w:pPr>
            <w:r>
              <w:rPr>
                <w:rFonts w:ascii="Arial" w:hAnsi="Arial" w:cs="Arial"/>
                <w:bCs/>
                <w:color w:val="000000"/>
                <w:sz w:val="16"/>
                <w:szCs w:val="16"/>
              </w:rPr>
              <w:t>29.2</w:t>
            </w:r>
          </w:p>
        </w:tc>
      </w:tr>
      <w:tr w:rsidR="00A22C4F" w14:paraId="75EED09E" w14:textId="77777777" w:rsidTr="00C44FDB">
        <w:tc>
          <w:tcPr>
            <w:tcW w:w="1341" w:type="pct"/>
            <w:vMerge w:val="restart"/>
            <w:vAlign w:val="center"/>
          </w:tcPr>
          <w:p w14:paraId="78F03D9E" w14:textId="77777777" w:rsidR="00A22C4F" w:rsidRDefault="00A22C4F" w:rsidP="00A22C4F">
            <w:pPr>
              <w:spacing w:before="20" w:after="20"/>
            </w:pPr>
            <w:r>
              <w:rPr>
                <w:rFonts w:ascii="Arial" w:hAnsi="Arial" w:cs="Arial"/>
                <w:bCs/>
                <w:color w:val="000000"/>
                <w:sz w:val="16"/>
                <w:szCs w:val="16"/>
              </w:rPr>
              <w:t>Social Studies 6</w:t>
            </w:r>
          </w:p>
        </w:tc>
        <w:tc>
          <w:tcPr>
            <w:tcW w:w="766" w:type="pct"/>
            <w:vAlign w:val="center"/>
          </w:tcPr>
          <w:p w14:paraId="3378CE5C" w14:textId="3E73FAF5" w:rsidR="00A22C4F" w:rsidRDefault="00C11B8A" w:rsidP="00A22C4F">
            <w:pPr>
              <w:spacing w:before="20" w:after="20"/>
              <w:jc w:val="center"/>
            </w:pPr>
            <w:r>
              <w:rPr>
                <w:rFonts w:ascii="Arial" w:hAnsi="Arial" w:cs="Arial"/>
                <w:bCs/>
                <w:color w:val="000000"/>
                <w:sz w:val="16"/>
                <w:szCs w:val="16"/>
              </w:rPr>
              <w:t>DCE</w:t>
            </w:r>
          </w:p>
        </w:tc>
        <w:tc>
          <w:tcPr>
            <w:tcW w:w="313" w:type="pct"/>
          </w:tcPr>
          <w:p w14:paraId="3C9171EB" w14:textId="784F4551" w:rsidR="00A22C4F" w:rsidRDefault="00A22C4F" w:rsidP="00A22C4F">
            <w:pPr>
              <w:spacing w:before="20" w:after="20"/>
              <w:jc w:val="center"/>
            </w:pPr>
            <w:r>
              <w:rPr>
                <w:rFonts w:ascii="Arial" w:hAnsi="Arial" w:cs="Arial"/>
                <w:bCs/>
                <w:color w:val="000000"/>
                <w:sz w:val="16"/>
                <w:szCs w:val="16"/>
              </w:rPr>
              <w:t>N/A</w:t>
            </w:r>
          </w:p>
        </w:tc>
        <w:tc>
          <w:tcPr>
            <w:tcW w:w="310" w:type="pct"/>
          </w:tcPr>
          <w:p w14:paraId="32CC1DB0" w14:textId="142330F6" w:rsidR="00A22C4F" w:rsidRDefault="00A22C4F" w:rsidP="00A22C4F">
            <w:pPr>
              <w:spacing w:before="20" w:after="20"/>
              <w:jc w:val="center"/>
            </w:pPr>
            <w:r>
              <w:rPr>
                <w:rFonts w:ascii="Arial" w:hAnsi="Arial" w:cs="Arial"/>
                <w:bCs/>
                <w:color w:val="000000"/>
                <w:sz w:val="16"/>
                <w:szCs w:val="16"/>
              </w:rPr>
              <w:t>N/A</w:t>
            </w:r>
          </w:p>
        </w:tc>
        <w:tc>
          <w:tcPr>
            <w:tcW w:w="311" w:type="pct"/>
          </w:tcPr>
          <w:p w14:paraId="5B9BB031" w14:textId="24E249A2" w:rsidR="00A22C4F" w:rsidRDefault="00A22C4F" w:rsidP="00A22C4F">
            <w:pPr>
              <w:spacing w:before="20" w:after="20"/>
              <w:jc w:val="center"/>
            </w:pPr>
            <w:r>
              <w:rPr>
                <w:rFonts w:ascii="Arial" w:hAnsi="Arial" w:cs="Arial"/>
                <w:bCs/>
                <w:color w:val="000000"/>
                <w:sz w:val="16"/>
                <w:szCs w:val="16"/>
              </w:rPr>
              <w:t>N/A</w:t>
            </w:r>
          </w:p>
        </w:tc>
        <w:tc>
          <w:tcPr>
            <w:tcW w:w="233" w:type="pct"/>
          </w:tcPr>
          <w:p w14:paraId="7EC33E09" w14:textId="182FA34C" w:rsidR="00A22C4F" w:rsidRDefault="00A22C4F" w:rsidP="00A22C4F">
            <w:pPr>
              <w:spacing w:before="20" w:after="20"/>
              <w:jc w:val="center"/>
            </w:pPr>
            <w:r>
              <w:rPr>
                <w:rFonts w:ascii="Arial" w:hAnsi="Arial" w:cs="Arial"/>
                <w:bCs/>
                <w:color w:val="000000"/>
                <w:sz w:val="16"/>
                <w:szCs w:val="16"/>
              </w:rPr>
              <w:t>N/A</w:t>
            </w:r>
          </w:p>
        </w:tc>
        <w:tc>
          <w:tcPr>
            <w:tcW w:w="315" w:type="pct"/>
          </w:tcPr>
          <w:p w14:paraId="232FD13D" w14:textId="7D9994AD" w:rsidR="00A22C4F" w:rsidRDefault="00A22C4F" w:rsidP="00A22C4F">
            <w:pPr>
              <w:spacing w:before="20" w:after="20"/>
              <w:jc w:val="center"/>
            </w:pPr>
            <w:r>
              <w:rPr>
                <w:rFonts w:ascii="Arial" w:hAnsi="Arial" w:cs="Arial"/>
                <w:bCs/>
                <w:color w:val="000000"/>
                <w:sz w:val="16"/>
                <w:szCs w:val="16"/>
              </w:rPr>
              <w:t>N/A</w:t>
            </w:r>
          </w:p>
        </w:tc>
        <w:tc>
          <w:tcPr>
            <w:tcW w:w="234" w:type="pct"/>
          </w:tcPr>
          <w:p w14:paraId="7C7ACF46" w14:textId="07E99BD9" w:rsidR="00A22C4F" w:rsidRDefault="00A22C4F" w:rsidP="00A22C4F">
            <w:pPr>
              <w:spacing w:before="20" w:after="20"/>
              <w:jc w:val="center"/>
            </w:pPr>
            <w:r>
              <w:rPr>
                <w:rFonts w:ascii="Arial" w:hAnsi="Arial" w:cs="Arial"/>
                <w:bCs/>
                <w:color w:val="000000"/>
                <w:sz w:val="16"/>
                <w:szCs w:val="16"/>
              </w:rPr>
              <w:t>N/A</w:t>
            </w:r>
          </w:p>
        </w:tc>
        <w:tc>
          <w:tcPr>
            <w:tcW w:w="316" w:type="pct"/>
          </w:tcPr>
          <w:p w14:paraId="0E6EA087" w14:textId="73898B4B" w:rsidR="00A22C4F" w:rsidRDefault="00A22C4F" w:rsidP="00A22C4F">
            <w:pPr>
              <w:spacing w:before="20" w:after="20"/>
              <w:jc w:val="center"/>
            </w:pPr>
            <w:r>
              <w:rPr>
                <w:rFonts w:ascii="Arial" w:hAnsi="Arial" w:cs="Arial"/>
                <w:bCs/>
                <w:color w:val="000000"/>
                <w:sz w:val="16"/>
                <w:szCs w:val="16"/>
              </w:rPr>
              <w:t>N/A</w:t>
            </w:r>
          </w:p>
        </w:tc>
        <w:tc>
          <w:tcPr>
            <w:tcW w:w="312" w:type="pct"/>
          </w:tcPr>
          <w:p w14:paraId="45110454" w14:textId="7EB1AAFD" w:rsidR="00A22C4F" w:rsidRDefault="00A22C4F" w:rsidP="00A22C4F">
            <w:pPr>
              <w:spacing w:before="20" w:after="20"/>
              <w:jc w:val="center"/>
            </w:pPr>
            <w:r>
              <w:rPr>
                <w:rFonts w:ascii="Arial" w:hAnsi="Arial" w:cs="Arial"/>
                <w:bCs/>
                <w:color w:val="000000"/>
                <w:sz w:val="16"/>
                <w:szCs w:val="16"/>
              </w:rPr>
              <w:t>N/A</w:t>
            </w:r>
          </w:p>
        </w:tc>
        <w:tc>
          <w:tcPr>
            <w:tcW w:w="315" w:type="pct"/>
            <w:vAlign w:val="center"/>
          </w:tcPr>
          <w:p w14:paraId="38DFE794" w14:textId="2137E930" w:rsidR="00A22C4F" w:rsidRPr="001A472C" w:rsidRDefault="00A22C4F" w:rsidP="00A22C4F">
            <w:pPr>
              <w:spacing w:before="20" w:after="20"/>
              <w:jc w:val="center"/>
              <w:rPr>
                <w:rFonts w:ascii="Arial" w:hAnsi="Arial" w:cs="Arial"/>
                <w:sz w:val="16"/>
                <w:szCs w:val="16"/>
              </w:rPr>
            </w:pPr>
            <w:r w:rsidRPr="001A472C">
              <w:rPr>
                <w:rFonts w:ascii="Arial" w:hAnsi="Arial" w:cs="Arial"/>
                <w:sz w:val="16"/>
                <w:szCs w:val="16"/>
              </w:rPr>
              <w:t>91.1</w:t>
            </w:r>
          </w:p>
        </w:tc>
        <w:tc>
          <w:tcPr>
            <w:tcW w:w="234" w:type="pct"/>
            <w:vAlign w:val="center"/>
          </w:tcPr>
          <w:p w14:paraId="00C3E32C" w14:textId="3B190A84" w:rsidR="00A22C4F" w:rsidRPr="001A472C" w:rsidRDefault="00A22C4F" w:rsidP="00A22C4F">
            <w:pPr>
              <w:spacing w:before="20" w:after="20"/>
              <w:jc w:val="center"/>
              <w:rPr>
                <w:rFonts w:ascii="Arial" w:hAnsi="Arial" w:cs="Arial"/>
                <w:sz w:val="16"/>
                <w:szCs w:val="16"/>
              </w:rPr>
            </w:pPr>
            <w:r w:rsidRPr="001A472C">
              <w:rPr>
                <w:rFonts w:ascii="Arial" w:hAnsi="Arial" w:cs="Arial"/>
                <w:sz w:val="16"/>
                <w:szCs w:val="16"/>
              </w:rPr>
              <w:t>28.9</w:t>
            </w:r>
          </w:p>
        </w:tc>
      </w:tr>
      <w:tr w:rsidR="00A22C4F" w14:paraId="2740FFA4" w14:textId="77777777" w:rsidTr="00C44FDB">
        <w:tc>
          <w:tcPr>
            <w:tcW w:w="1341" w:type="pct"/>
            <w:vMerge/>
          </w:tcPr>
          <w:p w14:paraId="65C64218" w14:textId="77777777" w:rsidR="00A22C4F" w:rsidRDefault="00A22C4F" w:rsidP="00A22C4F">
            <w:pPr>
              <w:spacing w:before="20" w:after="20"/>
              <w:rPr>
                <w:rFonts w:ascii="Arial" w:hAnsi="Arial" w:cs="Arial"/>
                <w:sz w:val="16"/>
                <w:szCs w:val="16"/>
              </w:rPr>
            </w:pPr>
          </w:p>
        </w:tc>
        <w:tc>
          <w:tcPr>
            <w:tcW w:w="766" w:type="pct"/>
            <w:vAlign w:val="center"/>
          </w:tcPr>
          <w:p w14:paraId="01E2927A" w14:textId="367FA00A" w:rsidR="00A22C4F" w:rsidRDefault="00C11B8A" w:rsidP="00A22C4F">
            <w:pPr>
              <w:spacing w:before="20" w:after="20"/>
              <w:jc w:val="center"/>
            </w:pPr>
            <w:r>
              <w:rPr>
                <w:rFonts w:ascii="Arial" w:hAnsi="Arial" w:cs="Arial"/>
                <w:bCs/>
                <w:color w:val="000000"/>
                <w:sz w:val="16"/>
                <w:szCs w:val="16"/>
              </w:rPr>
              <w:t>EIPS</w:t>
            </w:r>
          </w:p>
        </w:tc>
        <w:tc>
          <w:tcPr>
            <w:tcW w:w="313" w:type="pct"/>
          </w:tcPr>
          <w:p w14:paraId="6C19FA2E" w14:textId="2519FCA6" w:rsidR="00A22C4F" w:rsidRDefault="00A22C4F" w:rsidP="00A22C4F">
            <w:pPr>
              <w:spacing w:before="20" w:after="20"/>
              <w:jc w:val="center"/>
            </w:pPr>
            <w:r>
              <w:rPr>
                <w:rFonts w:ascii="Arial" w:hAnsi="Arial" w:cs="Arial"/>
                <w:bCs/>
                <w:color w:val="000000"/>
                <w:sz w:val="16"/>
                <w:szCs w:val="16"/>
              </w:rPr>
              <w:t>80.1</w:t>
            </w:r>
          </w:p>
        </w:tc>
        <w:tc>
          <w:tcPr>
            <w:tcW w:w="310" w:type="pct"/>
          </w:tcPr>
          <w:p w14:paraId="3B9FA8D4" w14:textId="70FE3761" w:rsidR="00A22C4F" w:rsidRDefault="00A22C4F" w:rsidP="00A22C4F">
            <w:pPr>
              <w:spacing w:before="20" w:after="20"/>
              <w:jc w:val="center"/>
            </w:pPr>
            <w:r>
              <w:rPr>
                <w:rFonts w:ascii="Arial" w:hAnsi="Arial" w:cs="Arial"/>
                <w:bCs/>
                <w:color w:val="000000"/>
                <w:sz w:val="16"/>
                <w:szCs w:val="16"/>
              </w:rPr>
              <w:t>24.6</w:t>
            </w:r>
          </w:p>
        </w:tc>
        <w:tc>
          <w:tcPr>
            <w:tcW w:w="311" w:type="pct"/>
          </w:tcPr>
          <w:p w14:paraId="771CAFFE" w14:textId="76984D1C" w:rsidR="00A22C4F" w:rsidRDefault="00A22C4F" w:rsidP="00A22C4F">
            <w:pPr>
              <w:spacing w:before="20" w:after="20"/>
              <w:jc w:val="center"/>
            </w:pPr>
            <w:r>
              <w:rPr>
                <w:rFonts w:ascii="Arial" w:hAnsi="Arial" w:cs="Arial"/>
                <w:bCs/>
                <w:color w:val="000000"/>
                <w:sz w:val="16"/>
                <w:szCs w:val="16"/>
              </w:rPr>
              <w:t>80.5</w:t>
            </w:r>
          </w:p>
        </w:tc>
        <w:tc>
          <w:tcPr>
            <w:tcW w:w="233" w:type="pct"/>
          </w:tcPr>
          <w:p w14:paraId="2298A174" w14:textId="4BD31558" w:rsidR="00A22C4F" w:rsidRDefault="00A22C4F" w:rsidP="00A22C4F">
            <w:pPr>
              <w:spacing w:before="20" w:after="20"/>
              <w:jc w:val="center"/>
            </w:pPr>
            <w:r>
              <w:rPr>
                <w:rFonts w:ascii="Arial" w:hAnsi="Arial" w:cs="Arial"/>
                <w:bCs/>
                <w:color w:val="000000"/>
                <w:sz w:val="16"/>
                <w:szCs w:val="16"/>
              </w:rPr>
              <w:t>28.6</w:t>
            </w:r>
          </w:p>
        </w:tc>
        <w:tc>
          <w:tcPr>
            <w:tcW w:w="315" w:type="pct"/>
          </w:tcPr>
          <w:p w14:paraId="5476B47C" w14:textId="280C95FF" w:rsidR="00A22C4F" w:rsidRDefault="00A22C4F" w:rsidP="00A22C4F">
            <w:pPr>
              <w:spacing w:before="20" w:after="20"/>
              <w:jc w:val="center"/>
            </w:pPr>
            <w:r>
              <w:rPr>
                <w:rFonts w:ascii="Arial" w:hAnsi="Arial" w:cs="Arial"/>
                <w:bCs/>
                <w:color w:val="000000"/>
                <w:sz w:val="16"/>
                <w:szCs w:val="16"/>
              </w:rPr>
              <w:t>85.3</w:t>
            </w:r>
          </w:p>
        </w:tc>
        <w:tc>
          <w:tcPr>
            <w:tcW w:w="234" w:type="pct"/>
          </w:tcPr>
          <w:p w14:paraId="68F6CE9D" w14:textId="05E31A07" w:rsidR="00A22C4F" w:rsidRDefault="00A22C4F" w:rsidP="00A22C4F">
            <w:pPr>
              <w:spacing w:before="20" w:after="20"/>
              <w:jc w:val="center"/>
            </w:pPr>
            <w:r>
              <w:rPr>
                <w:rFonts w:ascii="Arial" w:hAnsi="Arial" w:cs="Arial"/>
                <w:bCs/>
                <w:color w:val="000000"/>
                <w:sz w:val="16"/>
                <w:szCs w:val="16"/>
              </w:rPr>
              <w:t>32.3</w:t>
            </w:r>
          </w:p>
        </w:tc>
        <w:tc>
          <w:tcPr>
            <w:tcW w:w="316" w:type="pct"/>
          </w:tcPr>
          <w:p w14:paraId="5F614782" w14:textId="00F997BC" w:rsidR="00A22C4F" w:rsidRDefault="00A22C4F" w:rsidP="00A22C4F">
            <w:pPr>
              <w:spacing w:before="20" w:after="20"/>
              <w:jc w:val="center"/>
            </w:pPr>
            <w:r>
              <w:rPr>
                <w:rFonts w:ascii="Arial" w:hAnsi="Arial" w:cs="Arial"/>
                <w:bCs/>
                <w:color w:val="000000"/>
                <w:sz w:val="16"/>
                <w:szCs w:val="16"/>
              </w:rPr>
              <w:t>88.5</w:t>
            </w:r>
          </w:p>
        </w:tc>
        <w:tc>
          <w:tcPr>
            <w:tcW w:w="312" w:type="pct"/>
          </w:tcPr>
          <w:p w14:paraId="32012456" w14:textId="023EC976" w:rsidR="00A22C4F" w:rsidRDefault="00A22C4F" w:rsidP="00A22C4F">
            <w:pPr>
              <w:spacing w:before="20" w:after="20"/>
              <w:jc w:val="center"/>
            </w:pPr>
            <w:r>
              <w:rPr>
                <w:rFonts w:ascii="Arial" w:hAnsi="Arial" w:cs="Arial"/>
                <w:bCs/>
                <w:color w:val="000000"/>
                <w:sz w:val="16"/>
                <w:szCs w:val="16"/>
              </w:rPr>
              <w:t>36.3</w:t>
            </w:r>
          </w:p>
        </w:tc>
        <w:tc>
          <w:tcPr>
            <w:tcW w:w="315" w:type="pct"/>
            <w:vAlign w:val="center"/>
          </w:tcPr>
          <w:p w14:paraId="70DBD679" w14:textId="77777777" w:rsidR="00A22C4F" w:rsidRDefault="00A22C4F" w:rsidP="00A22C4F">
            <w:pPr>
              <w:spacing w:before="20" w:after="20"/>
              <w:jc w:val="center"/>
            </w:pPr>
            <w:r>
              <w:rPr>
                <w:rFonts w:ascii="Arial" w:hAnsi="Arial" w:cs="Arial"/>
                <w:bCs/>
                <w:color w:val="000000"/>
                <w:sz w:val="16"/>
                <w:szCs w:val="16"/>
              </w:rPr>
              <w:t>87.4</w:t>
            </w:r>
          </w:p>
        </w:tc>
        <w:tc>
          <w:tcPr>
            <w:tcW w:w="234" w:type="pct"/>
            <w:vAlign w:val="center"/>
          </w:tcPr>
          <w:p w14:paraId="3CBFDAFD" w14:textId="77777777" w:rsidR="00A22C4F" w:rsidRDefault="00A22C4F" w:rsidP="00A22C4F">
            <w:pPr>
              <w:spacing w:before="20" w:after="20"/>
              <w:jc w:val="center"/>
            </w:pPr>
            <w:r>
              <w:rPr>
                <w:rFonts w:ascii="Arial" w:hAnsi="Arial" w:cs="Arial"/>
                <w:bCs/>
                <w:color w:val="000000"/>
                <w:sz w:val="16"/>
                <w:szCs w:val="16"/>
              </w:rPr>
              <w:t>35.1</w:t>
            </w:r>
          </w:p>
        </w:tc>
      </w:tr>
      <w:tr w:rsidR="00A22C4F" w14:paraId="36AB4B11" w14:textId="77777777" w:rsidTr="00C44FDB">
        <w:tc>
          <w:tcPr>
            <w:tcW w:w="1341" w:type="pct"/>
            <w:vMerge/>
            <w:tcBorders>
              <w:bottom w:val="single" w:sz="4" w:space="0" w:color="auto"/>
            </w:tcBorders>
          </w:tcPr>
          <w:p w14:paraId="039C075B" w14:textId="77777777" w:rsidR="00A22C4F" w:rsidRDefault="00A22C4F" w:rsidP="00A22C4F">
            <w:pPr>
              <w:spacing w:before="20" w:after="20"/>
              <w:rPr>
                <w:rFonts w:ascii="Arial" w:hAnsi="Arial" w:cs="Arial"/>
                <w:sz w:val="16"/>
                <w:szCs w:val="16"/>
              </w:rPr>
            </w:pPr>
          </w:p>
        </w:tc>
        <w:tc>
          <w:tcPr>
            <w:tcW w:w="766" w:type="pct"/>
            <w:tcBorders>
              <w:bottom w:val="single" w:sz="4" w:space="0" w:color="auto"/>
            </w:tcBorders>
            <w:vAlign w:val="center"/>
          </w:tcPr>
          <w:p w14:paraId="13D2DA32" w14:textId="77777777" w:rsidR="00A22C4F" w:rsidRDefault="00A22C4F" w:rsidP="00A22C4F">
            <w:pPr>
              <w:spacing w:before="20" w:after="20"/>
              <w:jc w:val="center"/>
            </w:pPr>
            <w:r>
              <w:rPr>
                <w:rFonts w:ascii="Arial" w:hAnsi="Arial" w:cs="Arial"/>
                <w:bCs/>
                <w:color w:val="000000"/>
                <w:sz w:val="16"/>
                <w:szCs w:val="16"/>
              </w:rPr>
              <w:t>Province</w:t>
            </w:r>
          </w:p>
        </w:tc>
        <w:tc>
          <w:tcPr>
            <w:tcW w:w="313" w:type="pct"/>
            <w:tcBorders>
              <w:bottom w:val="single" w:sz="4" w:space="0" w:color="auto"/>
            </w:tcBorders>
          </w:tcPr>
          <w:p w14:paraId="1B09631E" w14:textId="639F8497" w:rsidR="00A22C4F" w:rsidRDefault="00A22C4F" w:rsidP="00A22C4F">
            <w:pPr>
              <w:spacing w:before="20" w:after="20"/>
              <w:jc w:val="center"/>
            </w:pPr>
            <w:r>
              <w:rPr>
                <w:rFonts w:ascii="Arial" w:hAnsi="Arial" w:cs="Arial"/>
                <w:bCs/>
                <w:color w:val="000000"/>
                <w:sz w:val="16"/>
                <w:szCs w:val="16"/>
              </w:rPr>
              <w:t>69.8</w:t>
            </w:r>
          </w:p>
        </w:tc>
        <w:tc>
          <w:tcPr>
            <w:tcW w:w="310" w:type="pct"/>
            <w:tcBorders>
              <w:bottom w:val="single" w:sz="4" w:space="0" w:color="auto"/>
            </w:tcBorders>
          </w:tcPr>
          <w:p w14:paraId="522C3D28" w14:textId="79AE7489" w:rsidR="00A22C4F" w:rsidRDefault="00A22C4F" w:rsidP="00A22C4F">
            <w:pPr>
              <w:spacing w:before="20" w:after="20"/>
              <w:jc w:val="center"/>
            </w:pPr>
            <w:r>
              <w:rPr>
                <w:rFonts w:ascii="Arial" w:hAnsi="Arial" w:cs="Arial"/>
                <w:bCs/>
                <w:color w:val="000000"/>
                <w:sz w:val="16"/>
                <w:szCs w:val="16"/>
              </w:rPr>
              <w:t>18.1</w:t>
            </w:r>
          </w:p>
        </w:tc>
        <w:tc>
          <w:tcPr>
            <w:tcW w:w="311" w:type="pct"/>
            <w:tcBorders>
              <w:bottom w:val="single" w:sz="4" w:space="0" w:color="auto"/>
            </w:tcBorders>
          </w:tcPr>
          <w:p w14:paraId="0632F769" w14:textId="7BE6B9A4" w:rsidR="00A22C4F" w:rsidRDefault="00A22C4F" w:rsidP="00A22C4F">
            <w:pPr>
              <w:spacing w:before="20" w:after="20"/>
              <w:jc w:val="center"/>
            </w:pPr>
            <w:r>
              <w:rPr>
                <w:rFonts w:ascii="Arial" w:hAnsi="Arial" w:cs="Arial"/>
                <w:bCs/>
                <w:color w:val="000000"/>
                <w:sz w:val="16"/>
                <w:szCs w:val="16"/>
              </w:rPr>
              <w:t>71.4</w:t>
            </w:r>
          </w:p>
        </w:tc>
        <w:tc>
          <w:tcPr>
            <w:tcW w:w="233" w:type="pct"/>
            <w:tcBorders>
              <w:bottom w:val="single" w:sz="4" w:space="0" w:color="auto"/>
            </w:tcBorders>
          </w:tcPr>
          <w:p w14:paraId="6C4A1C62" w14:textId="5D6CBF43" w:rsidR="00A22C4F" w:rsidRDefault="00A22C4F" w:rsidP="00A22C4F">
            <w:pPr>
              <w:spacing w:before="20" w:after="20"/>
              <w:jc w:val="center"/>
            </w:pPr>
            <w:r>
              <w:rPr>
                <w:rFonts w:ascii="Arial" w:hAnsi="Arial" w:cs="Arial"/>
                <w:bCs/>
                <w:color w:val="000000"/>
                <w:sz w:val="16"/>
                <w:szCs w:val="16"/>
              </w:rPr>
              <w:t>22.0</w:t>
            </w:r>
          </w:p>
        </w:tc>
        <w:tc>
          <w:tcPr>
            <w:tcW w:w="315" w:type="pct"/>
            <w:tcBorders>
              <w:bottom w:val="single" w:sz="4" w:space="0" w:color="auto"/>
            </w:tcBorders>
          </w:tcPr>
          <w:p w14:paraId="722FC001" w14:textId="746A2F78" w:rsidR="00A22C4F" w:rsidRDefault="00A22C4F" w:rsidP="00A22C4F">
            <w:pPr>
              <w:spacing w:before="20" w:after="20"/>
              <w:jc w:val="center"/>
            </w:pPr>
            <w:r>
              <w:rPr>
                <w:rFonts w:ascii="Arial" w:hAnsi="Arial" w:cs="Arial"/>
                <w:bCs/>
                <w:color w:val="000000"/>
                <w:sz w:val="16"/>
                <w:szCs w:val="16"/>
              </w:rPr>
              <w:t>72.9</w:t>
            </w:r>
          </w:p>
        </w:tc>
        <w:tc>
          <w:tcPr>
            <w:tcW w:w="234" w:type="pct"/>
            <w:tcBorders>
              <w:bottom w:val="single" w:sz="4" w:space="0" w:color="auto"/>
            </w:tcBorders>
          </w:tcPr>
          <w:p w14:paraId="2CE5CF7D" w14:textId="28ABFFE3" w:rsidR="00A22C4F" w:rsidRDefault="00A22C4F" w:rsidP="00A22C4F">
            <w:pPr>
              <w:spacing w:before="20" w:after="20"/>
              <w:jc w:val="center"/>
            </w:pPr>
            <w:r>
              <w:rPr>
                <w:rFonts w:ascii="Arial" w:hAnsi="Arial" w:cs="Arial"/>
                <w:bCs/>
                <w:color w:val="000000"/>
                <w:sz w:val="16"/>
                <w:szCs w:val="16"/>
              </w:rPr>
              <w:t>21.7</w:t>
            </w:r>
          </w:p>
        </w:tc>
        <w:tc>
          <w:tcPr>
            <w:tcW w:w="316" w:type="pct"/>
            <w:tcBorders>
              <w:bottom w:val="single" w:sz="4" w:space="0" w:color="auto"/>
            </w:tcBorders>
          </w:tcPr>
          <w:p w14:paraId="0755C242" w14:textId="3DC37641" w:rsidR="00A22C4F" w:rsidRDefault="00A22C4F" w:rsidP="00A22C4F">
            <w:pPr>
              <w:spacing w:before="20" w:after="20"/>
              <w:jc w:val="center"/>
            </w:pPr>
            <w:r>
              <w:rPr>
                <w:rFonts w:ascii="Arial" w:hAnsi="Arial" w:cs="Arial"/>
                <w:bCs/>
                <w:color w:val="000000"/>
                <w:sz w:val="16"/>
                <w:szCs w:val="16"/>
              </w:rPr>
              <w:t>74.9</w:t>
            </w:r>
          </w:p>
        </w:tc>
        <w:tc>
          <w:tcPr>
            <w:tcW w:w="312" w:type="pct"/>
            <w:tcBorders>
              <w:bottom w:val="single" w:sz="4" w:space="0" w:color="auto"/>
            </w:tcBorders>
          </w:tcPr>
          <w:p w14:paraId="000A1B46" w14:textId="0E9C7E68" w:rsidR="00A22C4F" w:rsidRDefault="00A22C4F" w:rsidP="00A22C4F">
            <w:pPr>
              <w:spacing w:before="20" w:after="20"/>
              <w:jc w:val="center"/>
            </w:pPr>
            <w:r>
              <w:rPr>
                <w:rFonts w:ascii="Arial" w:hAnsi="Arial" w:cs="Arial"/>
                <w:bCs/>
                <w:color w:val="000000"/>
                <w:sz w:val="16"/>
                <w:szCs w:val="16"/>
              </w:rPr>
              <w:t>23.7</w:t>
            </w:r>
          </w:p>
        </w:tc>
        <w:tc>
          <w:tcPr>
            <w:tcW w:w="315" w:type="pct"/>
            <w:tcBorders>
              <w:bottom w:val="single" w:sz="4" w:space="0" w:color="auto"/>
            </w:tcBorders>
            <w:vAlign w:val="center"/>
          </w:tcPr>
          <w:p w14:paraId="1EC4EFE0" w14:textId="09239161" w:rsidR="00A22C4F" w:rsidRDefault="00A22C4F" w:rsidP="00A22C4F">
            <w:pPr>
              <w:spacing w:before="20" w:after="20"/>
              <w:jc w:val="center"/>
            </w:pPr>
            <w:r>
              <w:rPr>
                <w:rFonts w:ascii="Arial" w:hAnsi="Arial" w:cs="Arial"/>
                <w:bCs/>
                <w:color w:val="000000"/>
                <w:sz w:val="16"/>
                <w:szCs w:val="16"/>
              </w:rPr>
              <w:t>76.1</w:t>
            </w:r>
          </w:p>
        </w:tc>
        <w:tc>
          <w:tcPr>
            <w:tcW w:w="234" w:type="pct"/>
            <w:tcBorders>
              <w:bottom w:val="single" w:sz="4" w:space="0" w:color="auto"/>
            </w:tcBorders>
            <w:vAlign w:val="center"/>
          </w:tcPr>
          <w:p w14:paraId="043314A2" w14:textId="396E0721" w:rsidR="00A22C4F" w:rsidRDefault="00A22C4F" w:rsidP="00A22C4F">
            <w:pPr>
              <w:spacing w:before="20" w:after="20"/>
              <w:jc w:val="center"/>
            </w:pPr>
            <w:r>
              <w:rPr>
                <w:rFonts w:ascii="Arial" w:hAnsi="Arial" w:cs="Arial"/>
                <w:bCs/>
                <w:color w:val="000000"/>
                <w:sz w:val="16"/>
                <w:szCs w:val="16"/>
              </w:rPr>
              <w:t>25.1</w:t>
            </w:r>
          </w:p>
        </w:tc>
      </w:tr>
      <w:tr w:rsidR="00DA3974" w14:paraId="126CA2B5" w14:textId="77777777" w:rsidTr="00DA3974">
        <w:tc>
          <w:tcPr>
            <w:tcW w:w="1341" w:type="pct"/>
            <w:tcBorders>
              <w:top w:val="single" w:sz="4" w:space="0" w:color="auto"/>
              <w:left w:val="nil"/>
              <w:bottom w:val="nil"/>
              <w:right w:val="nil"/>
            </w:tcBorders>
          </w:tcPr>
          <w:p w14:paraId="5E288D6D" w14:textId="77777777" w:rsidR="00DA3974" w:rsidRDefault="00DA3974" w:rsidP="00E0297F">
            <w:pPr>
              <w:spacing w:before="20" w:after="20"/>
              <w:rPr>
                <w:rFonts w:ascii="Arial" w:hAnsi="Arial" w:cs="Arial"/>
                <w:sz w:val="16"/>
                <w:szCs w:val="16"/>
              </w:rPr>
            </w:pPr>
          </w:p>
        </w:tc>
        <w:tc>
          <w:tcPr>
            <w:tcW w:w="766" w:type="pct"/>
            <w:tcBorders>
              <w:top w:val="single" w:sz="4" w:space="0" w:color="auto"/>
              <w:left w:val="nil"/>
              <w:bottom w:val="nil"/>
              <w:right w:val="nil"/>
            </w:tcBorders>
            <w:vAlign w:val="center"/>
          </w:tcPr>
          <w:p w14:paraId="54C6661D" w14:textId="77777777" w:rsidR="00DA3974" w:rsidRDefault="00DA3974" w:rsidP="00E0297F">
            <w:pPr>
              <w:spacing w:before="20" w:after="20"/>
              <w:jc w:val="center"/>
              <w:rPr>
                <w:rFonts w:ascii="Arial" w:hAnsi="Arial" w:cs="Arial"/>
                <w:bCs/>
                <w:color w:val="000000"/>
                <w:sz w:val="16"/>
                <w:szCs w:val="16"/>
              </w:rPr>
            </w:pPr>
          </w:p>
        </w:tc>
        <w:tc>
          <w:tcPr>
            <w:tcW w:w="313" w:type="pct"/>
            <w:tcBorders>
              <w:top w:val="single" w:sz="4" w:space="0" w:color="auto"/>
              <w:left w:val="nil"/>
              <w:bottom w:val="nil"/>
              <w:right w:val="nil"/>
            </w:tcBorders>
            <w:vAlign w:val="center"/>
          </w:tcPr>
          <w:p w14:paraId="5A48465E" w14:textId="77777777" w:rsidR="00DA3974" w:rsidRDefault="00DA3974" w:rsidP="00E0297F">
            <w:pPr>
              <w:spacing w:before="20" w:after="20"/>
              <w:jc w:val="center"/>
              <w:rPr>
                <w:rFonts w:ascii="Arial" w:hAnsi="Arial" w:cs="Arial"/>
                <w:bCs/>
                <w:color w:val="000000"/>
                <w:sz w:val="16"/>
                <w:szCs w:val="16"/>
              </w:rPr>
            </w:pPr>
          </w:p>
        </w:tc>
        <w:tc>
          <w:tcPr>
            <w:tcW w:w="310" w:type="pct"/>
            <w:tcBorders>
              <w:top w:val="single" w:sz="4" w:space="0" w:color="auto"/>
              <w:left w:val="nil"/>
              <w:bottom w:val="nil"/>
              <w:right w:val="nil"/>
            </w:tcBorders>
            <w:vAlign w:val="center"/>
          </w:tcPr>
          <w:p w14:paraId="21C06A34" w14:textId="77777777" w:rsidR="00DA3974" w:rsidRDefault="00DA3974" w:rsidP="00E0297F">
            <w:pPr>
              <w:spacing w:before="20" w:after="20"/>
              <w:jc w:val="center"/>
              <w:rPr>
                <w:rFonts w:ascii="Arial" w:hAnsi="Arial" w:cs="Arial"/>
                <w:bCs/>
                <w:color w:val="000000"/>
                <w:sz w:val="16"/>
                <w:szCs w:val="16"/>
              </w:rPr>
            </w:pPr>
          </w:p>
        </w:tc>
        <w:tc>
          <w:tcPr>
            <w:tcW w:w="311" w:type="pct"/>
            <w:tcBorders>
              <w:top w:val="single" w:sz="4" w:space="0" w:color="auto"/>
              <w:left w:val="nil"/>
              <w:bottom w:val="nil"/>
              <w:right w:val="nil"/>
            </w:tcBorders>
            <w:vAlign w:val="center"/>
          </w:tcPr>
          <w:p w14:paraId="6DB70F80" w14:textId="77777777" w:rsidR="00DA3974" w:rsidRDefault="00DA3974" w:rsidP="00E0297F">
            <w:pPr>
              <w:spacing w:before="20" w:after="20"/>
              <w:jc w:val="center"/>
              <w:rPr>
                <w:rFonts w:ascii="Arial" w:hAnsi="Arial" w:cs="Arial"/>
                <w:bCs/>
                <w:color w:val="000000"/>
                <w:sz w:val="16"/>
                <w:szCs w:val="16"/>
              </w:rPr>
            </w:pPr>
          </w:p>
        </w:tc>
        <w:tc>
          <w:tcPr>
            <w:tcW w:w="233" w:type="pct"/>
            <w:tcBorders>
              <w:top w:val="single" w:sz="4" w:space="0" w:color="auto"/>
              <w:left w:val="nil"/>
              <w:bottom w:val="nil"/>
              <w:right w:val="nil"/>
            </w:tcBorders>
            <w:vAlign w:val="center"/>
          </w:tcPr>
          <w:p w14:paraId="22DA8DB3" w14:textId="77777777" w:rsidR="00DA3974" w:rsidRDefault="00DA3974" w:rsidP="00E0297F">
            <w:pPr>
              <w:spacing w:before="20" w:after="20"/>
              <w:jc w:val="center"/>
              <w:rPr>
                <w:rFonts w:ascii="Arial" w:hAnsi="Arial" w:cs="Arial"/>
                <w:bCs/>
                <w:color w:val="000000"/>
                <w:sz w:val="16"/>
                <w:szCs w:val="16"/>
              </w:rPr>
            </w:pPr>
          </w:p>
        </w:tc>
        <w:tc>
          <w:tcPr>
            <w:tcW w:w="315" w:type="pct"/>
            <w:tcBorders>
              <w:top w:val="single" w:sz="4" w:space="0" w:color="auto"/>
              <w:left w:val="nil"/>
              <w:bottom w:val="nil"/>
              <w:right w:val="nil"/>
            </w:tcBorders>
            <w:vAlign w:val="center"/>
          </w:tcPr>
          <w:p w14:paraId="357ACA98" w14:textId="77777777" w:rsidR="00DA3974" w:rsidRDefault="00DA3974" w:rsidP="00E0297F">
            <w:pPr>
              <w:spacing w:before="20" w:after="20"/>
              <w:jc w:val="center"/>
              <w:rPr>
                <w:rFonts w:ascii="Arial" w:hAnsi="Arial" w:cs="Arial"/>
                <w:bCs/>
                <w:color w:val="000000"/>
                <w:sz w:val="16"/>
                <w:szCs w:val="16"/>
              </w:rPr>
            </w:pPr>
          </w:p>
        </w:tc>
        <w:tc>
          <w:tcPr>
            <w:tcW w:w="234" w:type="pct"/>
            <w:tcBorders>
              <w:top w:val="single" w:sz="4" w:space="0" w:color="auto"/>
              <w:left w:val="nil"/>
              <w:bottom w:val="nil"/>
              <w:right w:val="nil"/>
            </w:tcBorders>
            <w:vAlign w:val="center"/>
          </w:tcPr>
          <w:p w14:paraId="42BAF665" w14:textId="77777777" w:rsidR="00DA3974" w:rsidRDefault="00DA3974" w:rsidP="00E0297F">
            <w:pPr>
              <w:spacing w:before="20" w:after="20"/>
              <w:jc w:val="center"/>
              <w:rPr>
                <w:rFonts w:ascii="Arial" w:hAnsi="Arial" w:cs="Arial"/>
                <w:bCs/>
                <w:color w:val="000000"/>
                <w:sz w:val="16"/>
                <w:szCs w:val="16"/>
              </w:rPr>
            </w:pPr>
          </w:p>
        </w:tc>
        <w:tc>
          <w:tcPr>
            <w:tcW w:w="316" w:type="pct"/>
            <w:tcBorders>
              <w:top w:val="single" w:sz="4" w:space="0" w:color="auto"/>
              <w:left w:val="nil"/>
              <w:bottom w:val="nil"/>
              <w:right w:val="nil"/>
            </w:tcBorders>
            <w:vAlign w:val="center"/>
          </w:tcPr>
          <w:p w14:paraId="198B5DFB" w14:textId="77777777" w:rsidR="00DA3974" w:rsidRDefault="00DA3974" w:rsidP="00E0297F">
            <w:pPr>
              <w:spacing w:before="20" w:after="20"/>
              <w:jc w:val="center"/>
              <w:rPr>
                <w:rFonts w:ascii="Arial" w:hAnsi="Arial" w:cs="Arial"/>
                <w:bCs/>
                <w:color w:val="000000"/>
                <w:sz w:val="16"/>
                <w:szCs w:val="16"/>
              </w:rPr>
            </w:pPr>
          </w:p>
        </w:tc>
        <w:tc>
          <w:tcPr>
            <w:tcW w:w="312" w:type="pct"/>
            <w:tcBorders>
              <w:top w:val="single" w:sz="4" w:space="0" w:color="auto"/>
              <w:left w:val="nil"/>
              <w:bottom w:val="nil"/>
              <w:right w:val="nil"/>
            </w:tcBorders>
            <w:vAlign w:val="center"/>
          </w:tcPr>
          <w:p w14:paraId="12A11F22" w14:textId="77777777" w:rsidR="00DA3974" w:rsidRDefault="00DA3974" w:rsidP="00E0297F">
            <w:pPr>
              <w:spacing w:before="20" w:after="20"/>
              <w:jc w:val="center"/>
              <w:rPr>
                <w:rFonts w:ascii="Arial" w:hAnsi="Arial" w:cs="Arial"/>
                <w:bCs/>
                <w:color w:val="000000"/>
                <w:sz w:val="16"/>
                <w:szCs w:val="16"/>
              </w:rPr>
            </w:pPr>
          </w:p>
        </w:tc>
        <w:tc>
          <w:tcPr>
            <w:tcW w:w="315" w:type="pct"/>
            <w:tcBorders>
              <w:top w:val="single" w:sz="4" w:space="0" w:color="auto"/>
              <w:left w:val="nil"/>
              <w:bottom w:val="nil"/>
              <w:right w:val="nil"/>
            </w:tcBorders>
            <w:vAlign w:val="center"/>
          </w:tcPr>
          <w:p w14:paraId="4A3410A0" w14:textId="77777777" w:rsidR="00DA3974" w:rsidRDefault="00DA3974" w:rsidP="00E0297F">
            <w:pPr>
              <w:spacing w:before="20" w:after="20"/>
              <w:jc w:val="center"/>
              <w:rPr>
                <w:rFonts w:ascii="Arial" w:hAnsi="Arial" w:cs="Arial"/>
                <w:bCs/>
                <w:color w:val="000000"/>
                <w:sz w:val="16"/>
                <w:szCs w:val="16"/>
              </w:rPr>
            </w:pPr>
          </w:p>
        </w:tc>
        <w:tc>
          <w:tcPr>
            <w:tcW w:w="234" w:type="pct"/>
            <w:tcBorders>
              <w:top w:val="single" w:sz="4" w:space="0" w:color="auto"/>
              <w:left w:val="nil"/>
              <w:bottom w:val="nil"/>
              <w:right w:val="nil"/>
            </w:tcBorders>
            <w:vAlign w:val="center"/>
          </w:tcPr>
          <w:p w14:paraId="4A6EA995" w14:textId="77777777" w:rsidR="00DA3974" w:rsidRDefault="00DA3974" w:rsidP="00E0297F">
            <w:pPr>
              <w:spacing w:before="20" w:after="20"/>
              <w:jc w:val="center"/>
              <w:rPr>
                <w:rFonts w:ascii="Arial" w:hAnsi="Arial" w:cs="Arial"/>
                <w:bCs/>
                <w:color w:val="000000"/>
                <w:sz w:val="16"/>
                <w:szCs w:val="16"/>
              </w:rPr>
            </w:pPr>
          </w:p>
        </w:tc>
      </w:tr>
    </w:tbl>
    <w:p w14:paraId="6EBC90DF" w14:textId="77777777" w:rsidR="00C560A0" w:rsidRPr="000C04F7" w:rsidRDefault="00C560A0" w:rsidP="00C560A0">
      <w:pPr>
        <w:rPr>
          <w:rStyle w:val="Emphasis"/>
          <w:rFonts w:ascii="Arial" w:hAnsi="Arial" w:cs="Arial"/>
          <w:i w:val="0"/>
          <w:sz w:val="16"/>
          <w:szCs w:val="20"/>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6504"/>
        <w:gridCol w:w="490"/>
        <w:gridCol w:w="491"/>
        <w:gridCol w:w="489"/>
        <w:gridCol w:w="491"/>
        <w:gridCol w:w="489"/>
        <w:gridCol w:w="493"/>
      </w:tblGrid>
      <w:tr w:rsidR="001522B0" w14:paraId="067AC7A9" w14:textId="6226C896" w:rsidTr="005240A6">
        <w:tc>
          <w:tcPr>
            <w:tcW w:w="3442" w:type="pct"/>
            <w:vMerge w:val="restart"/>
            <w:shd w:val="clear" w:color="auto" w:fill="BFD2E2"/>
            <w:vAlign w:val="center"/>
          </w:tcPr>
          <w:p w14:paraId="530EBA3D" w14:textId="77777777" w:rsidR="001522B0" w:rsidRDefault="001522B0">
            <w:pPr>
              <w:spacing w:before="20" w:after="20"/>
            </w:pPr>
            <w:r>
              <w:rPr>
                <w:rFonts w:ascii="Arial" w:hAnsi="Arial" w:cs="Arial"/>
                <w:b/>
                <w:bCs/>
                <w:color w:val="000000"/>
                <w:sz w:val="16"/>
                <w:szCs w:val="16"/>
              </w:rPr>
              <w:t>Performance Measure</w:t>
            </w:r>
          </w:p>
        </w:tc>
        <w:tc>
          <w:tcPr>
            <w:tcW w:w="1558" w:type="pct"/>
            <w:gridSpan w:val="6"/>
            <w:shd w:val="clear" w:color="auto" w:fill="BFD2E2"/>
          </w:tcPr>
          <w:p w14:paraId="04EA1237" w14:textId="7DB69A24" w:rsidR="001522B0" w:rsidRDefault="001522B0">
            <w:pPr>
              <w:spacing w:before="20" w:after="20"/>
              <w:jc w:val="center"/>
              <w:rPr>
                <w:rFonts w:ascii="Arial" w:hAnsi="Arial" w:cs="Arial"/>
                <w:b/>
                <w:bCs/>
                <w:color w:val="000000"/>
                <w:sz w:val="16"/>
                <w:szCs w:val="16"/>
              </w:rPr>
            </w:pPr>
            <w:r>
              <w:rPr>
                <w:rFonts w:ascii="Arial" w:hAnsi="Arial" w:cs="Arial"/>
                <w:b/>
                <w:bCs/>
                <w:color w:val="000000"/>
                <w:sz w:val="16"/>
                <w:szCs w:val="16"/>
              </w:rPr>
              <w:t xml:space="preserve">Results (in percentages) </w:t>
            </w:r>
          </w:p>
        </w:tc>
      </w:tr>
      <w:tr w:rsidR="005240A6" w14:paraId="61C537E1" w14:textId="74FC0C77" w:rsidTr="002B03C7">
        <w:tc>
          <w:tcPr>
            <w:tcW w:w="3442" w:type="pct"/>
            <w:vMerge/>
            <w:shd w:val="clear" w:color="auto" w:fill="BFD2E2"/>
          </w:tcPr>
          <w:p w14:paraId="2F4A64D4" w14:textId="77777777" w:rsidR="001522B0" w:rsidRDefault="001522B0">
            <w:pPr>
              <w:spacing w:before="20" w:after="20"/>
              <w:rPr>
                <w:rFonts w:ascii="Arial" w:hAnsi="Arial" w:cs="Arial"/>
                <w:sz w:val="16"/>
                <w:szCs w:val="16"/>
              </w:rPr>
            </w:pPr>
          </w:p>
        </w:tc>
        <w:tc>
          <w:tcPr>
            <w:tcW w:w="259" w:type="pct"/>
            <w:shd w:val="clear" w:color="auto" w:fill="BFD2E2"/>
          </w:tcPr>
          <w:p w14:paraId="540AE8F7" w14:textId="77777777" w:rsidR="001522B0" w:rsidRDefault="001522B0">
            <w:pPr>
              <w:spacing w:before="20" w:after="20"/>
              <w:jc w:val="center"/>
            </w:pPr>
            <w:r>
              <w:rPr>
                <w:rFonts w:ascii="Arial" w:hAnsi="Arial" w:cs="Arial"/>
                <w:b/>
                <w:bCs/>
                <w:color w:val="000000"/>
                <w:sz w:val="16"/>
                <w:szCs w:val="16"/>
              </w:rPr>
              <w:t>2015</w:t>
            </w:r>
          </w:p>
        </w:tc>
        <w:tc>
          <w:tcPr>
            <w:tcW w:w="260" w:type="pct"/>
            <w:shd w:val="clear" w:color="auto" w:fill="BFD2E2"/>
          </w:tcPr>
          <w:p w14:paraId="41981E4D" w14:textId="77777777" w:rsidR="001522B0" w:rsidRDefault="001522B0">
            <w:pPr>
              <w:spacing w:before="20" w:after="20"/>
              <w:jc w:val="center"/>
            </w:pPr>
            <w:r>
              <w:rPr>
                <w:rFonts w:ascii="Arial" w:hAnsi="Arial" w:cs="Arial"/>
                <w:b/>
                <w:bCs/>
                <w:color w:val="000000"/>
                <w:sz w:val="16"/>
                <w:szCs w:val="16"/>
              </w:rPr>
              <w:t>2016</w:t>
            </w:r>
          </w:p>
        </w:tc>
        <w:tc>
          <w:tcPr>
            <w:tcW w:w="259" w:type="pct"/>
            <w:shd w:val="clear" w:color="auto" w:fill="BFD2E2"/>
          </w:tcPr>
          <w:p w14:paraId="03CF5042" w14:textId="77777777" w:rsidR="001522B0" w:rsidRDefault="001522B0">
            <w:pPr>
              <w:spacing w:before="20" w:after="20"/>
              <w:jc w:val="center"/>
            </w:pPr>
            <w:r>
              <w:rPr>
                <w:rFonts w:ascii="Arial" w:hAnsi="Arial" w:cs="Arial"/>
                <w:b/>
                <w:bCs/>
                <w:color w:val="000000"/>
                <w:sz w:val="16"/>
                <w:szCs w:val="16"/>
              </w:rPr>
              <w:t>2017</w:t>
            </w:r>
          </w:p>
        </w:tc>
        <w:tc>
          <w:tcPr>
            <w:tcW w:w="260" w:type="pct"/>
            <w:shd w:val="clear" w:color="auto" w:fill="BFD2E2"/>
          </w:tcPr>
          <w:p w14:paraId="4346B71D" w14:textId="77777777" w:rsidR="001522B0" w:rsidRDefault="001522B0">
            <w:pPr>
              <w:spacing w:before="20" w:after="20"/>
              <w:jc w:val="center"/>
            </w:pPr>
            <w:r>
              <w:rPr>
                <w:rFonts w:ascii="Arial" w:hAnsi="Arial" w:cs="Arial"/>
                <w:b/>
                <w:bCs/>
                <w:color w:val="000000"/>
                <w:sz w:val="16"/>
                <w:szCs w:val="16"/>
              </w:rPr>
              <w:t>2018</w:t>
            </w:r>
          </w:p>
        </w:tc>
        <w:tc>
          <w:tcPr>
            <w:tcW w:w="259" w:type="pct"/>
            <w:shd w:val="clear" w:color="auto" w:fill="BFD2E2"/>
          </w:tcPr>
          <w:p w14:paraId="0AEBA3C9" w14:textId="77777777" w:rsidR="001522B0" w:rsidRDefault="001522B0">
            <w:pPr>
              <w:spacing w:before="20" w:after="20"/>
              <w:jc w:val="center"/>
            </w:pPr>
            <w:r>
              <w:rPr>
                <w:rFonts w:ascii="Arial" w:hAnsi="Arial" w:cs="Arial"/>
                <w:b/>
                <w:bCs/>
                <w:color w:val="000000"/>
                <w:sz w:val="16"/>
                <w:szCs w:val="16"/>
              </w:rPr>
              <w:t>2019</w:t>
            </w:r>
          </w:p>
        </w:tc>
        <w:tc>
          <w:tcPr>
            <w:tcW w:w="261" w:type="pct"/>
            <w:shd w:val="clear" w:color="auto" w:fill="BFD2E2"/>
          </w:tcPr>
          <w:p w14:paraId="04772AD8" w14:textId="70D7248A" w:rsidR="001522B0" w:rsidRDefault="001522B0">
            <w:pPr>
              <w:spacing w:before="20" w:after="20"/>
              <w:jc w:val="center"/>
              <w:rPr>
                <w:rFonts w:ascii="Arial" w:hAnsi="Arial" w:cs="Arial"/>
                <w:b/>
                <w:bCs/>
                <w:color w:val="000000"/>
                <w:sz w:val="16"/>
                <w:szCs w:val="16"/>
              </w:rPr>
            </w:pPr>
            <w:r>
              <w:rPr>
                <w:rFonts w:ascii="Arial" w:hAnsi="Arial" w:cs="Arial"/>
                <w:b/>
                <w:bCs/>
                <w:color w:val="000000"/>
                <w:sz w:val="16"/>
                <w:szCs w:val="16"/>
              </w:rPr>
              <w:t>2020</w:t>
            </w:r>
          </w:p>
        </w:tc>
      </w:tr>
      <w:tr w:rsidR="005240A6" w14:paraId="43FA946D" w14:textId="49A7C2D1" w:rsidTr="002B03C7">
        <w:tc>
          <w:tcPr>
            <w:tcW w:w="3442" w:type="pct"/>
          </w:tcPr>
          <w:p w14:paraId="07F4E081" w14:textId="222DFB7D" w:rsidR="001522B0" w:rsidRDefault="001522B0" w:rsidP="0000303C">
            <w:pPr>
              <w:spacing w:before="20" w:after="20"/>
              <w:rPr>
                <w:rFonts w:ascii="Arial" w:hAnsi="Arial" w:cs="Arial"/>
                <w:bCs/>
                <w:color w:val="000000"/>
                <w:sz w:val="16"/>
                <w:szCs w:val="16"/>
              </w:rPr>
            </w:pPr>
            <w:r>
              <w:rPr>
                <w:rFonts w:ascii="Arial" w:hAnsi="Arial" w:cs="Arial"/>
                <w:bCs/>
                <w:color w:val="000000"/>
                <w:sz w:val="16"/>
                <w:szCs w:val="16"/>
              </w:rPr>
              <w:t>Percentage of teachers, parents and students who are satisfied that students model the characteristics of active citizenship.</w:t>
            </w:r>
          </w:p>
        </w:tc>
        <w:tc>
          <w:tcPr>
            <w:tcW w:w="259" w:type="pct"/>
            <w:vAlign w:val="center"/>
          </w:tcPr>
          <w:p w14:paraId="5855693D" w14:textId="29454007" w:rsidR="001522B0" w:rsidRDefault="001522B0" w:rsidP="0000303C">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60" w:type="pct"/>
            <w:vAlign w:val="center"/>
          </w:tcPr>
          <w:p w14:paraId="5FB321B9" w14:textId="3948212E" w:rsidR="001522B0" w:rsidRDefault="001522B0" w:rsidP="0000303C">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59" w:type="pct"/>
            <w:vAlign w:val="center"/>
          </w:tcPr>
          <w:p w14:paraId="7621AADE" w14:textId="398C35DE" w:rsidR="001522B0" w:rsidRDefault="001522B0" w:rsidP="0000303C">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60" w:type="pct"/>
            <w:vAlign w:val="center"/>
          </w:tcPr>
          <w:p w14:paraId="04A4FFBD" w14:textId="10883037" w:rsidR="001522B0" w:rsidRDefault="001522B0" w:rsidP="0000303C">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59" w:type="pct"/>
            <w:vAlign w:val="center"/>
          </w:tcPr>
          <w:p w14:paraId="48F39727" w14:textId="0F841D1B" w:rsidR="001522B0" w:rsidRDefault="001522B0" w:rsidP="0000303C">
            <w:pPr>
              <w:spacing w:before="20" w:after="20"/>
              <w:jc w:val="center"/>
              <w:rPr>
                <w:rFonts w:ascii="Arial" w:hAnsi="Arial" w:cs="Arial"/>
                <w:bCs/>
                <w:color w:val="000000"/>
                <w:sz w:val="16"/>
                <w:szCs w:val="16"/>
              </w:rPr>
            </w:pPr>
            <w:r>
              <w:rPr>
                <w:rFonts w:ascii="Arial" w:hAnsi="Arial" w:cs="Arial"/>
                <w:bCs/>
                <w:color w:val="000000"/>
                <w:sz w:val="16"/>
                <w:szCs w:val="16"/>
              </w:rPr>
              <w:t>84.7</w:t>
            </w:r>
          </w:p>
        </w:tc>
        <w:tc>
          <w:tcPr>
            <w:tcW w:w="261" w:type="pct"/>
            <w:vAlign w:val="center"/>
          </w:tcPr>
          <w:p w14:paraId="43E99B20" w14:textId="07DA69C7" w:rsidR="001522B0" w:rsidRDefault="005F75E4" w:rsidP="0000303C">
            <w:pPr>
              <w:spacing w:before="20" w:after="20"/>
              <w:jc w:val="center"/>
              <w:rPr>
                <w:rFonts w:ascii="Arial" w:hAnsi="Arial" w:cs="Arial"/>
                <w:bCs/>
                <w:color w:val="000000"/>
                <w:sz w:val="16"/>
                <w:szCs w:val="16"/>
              </w:rPr>
            </w:pPr>
            <w:r>
              <w:rPr>
                <w:rFonts w:ascii="Arial" w:hAnsi="Arial" w:cs="Arial"/>
                <w:bCs/>
                <w:color w:val="000000"/>
                <w:sz w:val="16"/>
                <w:szCs w:val="16"/>
              </w:rPr>
              <w:t>85.4</w:t>
            </w:r>
          </w:p>
        </w:tc>
      </w:tr>
      <w:tr w:rsidR="002B03C7" w14:paraId="04225CEF" w14:textId="77777777" w:rsidTr="002B03C7">
        <w:tc>
          <w:tcPr>
            <w:tcW w:w="3442" w:type="pct"/>
          </w:tcPr>
          <w:p w14:paraId="7232C812" w14:textId="44342456" w:rsidR="002B03C7" w:rsidRDefault="002B03C7" w:rsidP="002B03C7">
            <w:pPr>
              <w:spacing w:before="20" w:after="20"/>
              <w:rPr>
                <w:rFonts w:ascii="Arial" w:hAnsi="Arial" w:cs="Arial"/>
                <w:bCs/>
                <w:color w:val="000000"/>
                <w:sz w:val="16"/>
                <w:szCs w:val="16"/>
              </w:rPr>
            </w:pPr>
            <w:r>
              <w:rPr>
                <w:rFonts w:ascii="Arial" w:hAnsi="Arial" w:cs="Arial"/>
                <w:bCs/>
                <w:color w:val="000000"/>
                <w:sz w:val="16"/>
                <w:szCs w:val="16"/>
              </w:rPr>
              <w:t>Percentage of teachers and parents who agree that students are taught attitudes and behaviours that will make them successful at work when they finish school.</w:t>
            </w:r>
          </w:p>
        </w:tc>
        <w:tc>
          <w:tcPr>
            <w:tcW w:w="259" w:type="pct"/>
            <w:vAlign w:val="center"/>
          </w:tcPr>
          <w:p w14:paraId="21325220" w14:textId="1F62BDE7" w:rsidR="002B03C7" w:rsidRDefault="002B03C7" w:rsidP="002B03C7">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60" w:type="pct"/>
            <w:vAlign w:val="center"/>
          </w:tcPr>
          <w:p w14:paraId="22856B92" w14:textId="2A1C0569" w:rsidR="002B03C7" w:rsidRDefault="002B03C7" w:rsidP="002B03C7">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59" w:type="pct"/>
            <w:vAlign w:val="center"/>
          </w:tcPr>
          <w:p w14:paraId="737C80A0" w14:textId="1008535B" w:rsidR="002B03C7" w:rsidRDefault="002B03C7" w:rsidP="002B03C7">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60" w:type="pct"/>
            <w:vAlign w:val="center"/>
          </w:tcPr>
          <w:p w14:paraId="0A5F69FF" w14:textId="2A72851B" w:rsidR="002B03C7" w:rsidRDefault="002B03C7" w:rsidP="002B03C7">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59" w:type="pct"/>
            <w:vAlign w:val="center"/>
          </w:tcPr>
          <w:p w14:paraId="09721676" w14:textId="06691562" w:rsidR="002B03C7" w:rsidRDefault="002B03C7" w:rsidP="002B03C7">
            <w:pPr>
              <w:spacing w:before="20" w:after="20"/>
              <w:jc w:val="center"/>
              <w:rPr>
                <w:rFonts w:ascii="Arial" w:hAnsi="Arial" w:cs="Arial"/>
                <w:bCs/>
                <w:color w:val="000000"/>
                <w:sz w:val="16"/>
                <w:szCs w:val="16"/>
              </w:rPr>
            </w:pPr>
            <w:r>
              <w:rPr>
                <w:rFonts w:ascii="Arial" w:hAnsi="Arial" w:cs="Arial"/>
                <w:bCs/>
                <w:color w:val="000000"/>
                <w:sz w:val="16"/>
                <w:szCs w:val="16"/>
              </w:rPr>
              <w:t>80.0</w:t>
            </w:r>
          </w:p>
        </w:tc>
        <w:tc>
          <w:tcPr>
            <w:tcW w:w="261" w:type="pct"/>
            <w:vAlign w:val="center"/>
          </w:tcPr>
          <w:p w14:paraId="78D45088" w14:textId="08660967" w:rsidR="002B03C7" w:rsidRDefault="002B03C7" w:rsidP="002B03C7">
            <w:pPr>
              <w:spacing w:before="20" w:after="20"/>
              <w:jc w:val="center"/>
              <w:rPr>
                <w:rFonts w:ascii="Arial" w:hAnsi="Arial" w:cs="Arial"/>
                <w:bCs/>
                <w:color w:val="000000"/>
                <w:sz w:val="16"/>
                <w:szCs w:val="16"/>
              </w:rPr>
            </w:pPr>
            <w:r>
              <w:rPr>
                <w:rFonts w:ascii="Arial" w:hAnsi="Arial" w:cs="Arial"/>
                <w:bCs/>
                <w:color w:val="000000"/>
                <w:sz w:val="16"/>
                <w:szCs w:val="16"/>
              </w:rPr>
              <w:t>86.5</w:t>
            </w:r>
          </w:p>
        </w:tc>
      </w:tr>
      <w:tr w:rsidR="002B03C7" w14:paraId="79ACCD17" w14:textId="77777777" w:rsidTr="002B03C7">
        <w:tc>
          <w:tcPr>
            <w:tcW w:w="3442" w:type="pct"/>
          </w:tcPr>
          <w:p w14:paraId="0254AB0F" w14:textId="17C1A275" w:rsidR="002B03C7" w:rsidRDefault="002B03C7" w:rsidP="002B03C7">
            <w:pPr>
              <w:spacing w:before="20" w:after="20"/>
              <w:rPr>
                <w:rFonts w:ascii="Arial" w:hAnsi="Arial" w:cs="Arial"/>
                <w:bCs/>
                <w:color w:val="000000"/>
                <w:sz w:val="16"/>
                <w:szCs w:val="16"/>
              </w:rPr>
            </w:pPr>
            <w:r>
              <w:rPr>
                <w:rFonts w:ascii="Arial" w:hAnsi="Arial" w:cs="Arial"/>
                <w:bCs/>
                <w:color w:val="000000"/>
                <w:sz w:val="16"/>
                <w:szCs w:val="16"/>
              </w:rPr>
              <w:t xml:space="preserve">Percentage of teacher and parent satisfaction that students demonstrate the knowledge, </w:t>
            </w:r>
            <w:r w:rsidR="00842C67">
              <w:rPr>
                <w:rFonts w:ascii="Arial" w:hAnsi="Arial" w:cs="Arial"/>
                <w:bCs/>
                <w:color w:val="000000"/>
                <w:sz w:val="16"/>
                <w:szCs w:val="16"/>
              </w:rPr>
              <w:t>skills,</w:t>
            </w:r>
            <w:r>
              <w:rPr>
                <w:rFonts w:ascii="Arial" w:hAnsi="Arial" w:cs="Arial"/>
                <w:bCs/>
                <w:color w:val="000000"/>
                <w:sz w:val="16"/>
                <w:szCs w:val="16"/>
              </w:rPr>
              <w:t xml:space="preserve"> and attitudes necessary for lifelong learning.</w:t>
            </w:r>
          </w:p>
        </w:tc>
        <w:tc>
          <w:tcPr>
            <w:tcW w:w="259" w:type="pct"/>
            <w:vAlign w:val="center"/>
          </w:tcPr>
          <w:p w14:paraId="05330C3C" w14:textId="5DE9821D" w:rsidR="002B03C7" w:rsidRDefault="002B03C7" w:rsidP="002B03C7">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60" w:type="pct"/>
            <w:vAlign w:val="center"/>
          </w:tcPr>
          <w:p w14:paraId="12690C9B" w14:textId="623182DA" w:rsidR="002B03C7" w:rsidRDefault="002B03C7" w:rsidP="002B03C7">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59" w:type="pct"/>
            <w:vAlign w:val="center"/>
          </w:tcPr>
          <w:p w14:paraId="63154042" w14:textId="2075C9C0" w:rsidR="002B03C7" w:rsidRDefault="002B03C7" w:rsidP="002B03C7">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60" w:type="pct"/>
            <w:vAlign w:val="center"/>
          </w:tcPr>
          <w:p w14:paraId="414F0A24" w14:textId="61C99B72" w:rsidR="002B03C7" w:rsidRDefault="002B03C7" w:rsidP="002B03C7">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59" w:type="pct"/>
            <w:vAlign w:val="center"/>
          </w:tcPr>
          <w:p w14:paraId="1044E74A" w14:textId="0E5D564F" w:rsidR="002B03C7" w:rsidRDefault="002B03C7" w:rsidP="002B03C7">
            <w:pPr>
              <w:spacing w:before="20" w:after="20"/>
              <w:jc w:val="center"/>
              <w:rPr>
                <w:rFonts w:ascii="Arial" w:hAnsi="Arial" w:cs="Arial"/>
                <w:bCs/>
                <w:color w:val="000000"/>
                <w:sz w:val="16"/>
                <w:szCs w:val="16"/>
              </w:rPr>
            </w:pPr>
            <w:r>
              <w:rPr>
                <w:rFonts w:ascii="Arial" w:hAnsi="Arial" w:cs="Arial"/>
                <w:bCs/>
                <w:color w:val="000000"/>
                <w:sz w:val="16"/>
                <w:szCs w:val="16"/>
              </w:rPr>
              <w:t>67.2</w:t>
            </w:r>
          </w:p>
        </w:tc>
        <w:tc>
          <w:tcPr>
            <w:tcW w:w="261" w:type="pct"/>
            <w:vAlign w:val="center"/>
          </w:tcPr>
          <w:p w14:paraId="3E69BE0D" w14:textId="2DC4CBC6" w:rsidR="002B03C7" w:rsidRDefault="002B03C7" w:rsidP="002B03C7">
            <w:pPr>
              <w:spacing w:before="20" w:after="20"/>
              <w:jc w:val="center"/>
              <w:rPr>
                <w:rFonts w:ascii="Arial" w:hAnsi="Arial" w:cs="Arial"/>
                <w:bCs/>
                <w:color w:val="000000"/>
                <w:sz w:val="16"/>
                <w:szCs w:val="16"/>
              </w:rPr>
            </w:pPr>
            <w:r>
              <w:rPr>
                <w:rFonts w:ascii="Arial" w:hAnsi="Arial" w:cs="Arial"/>
                <w:bCs/>
                <w:color w:val="000000"/>
                <w:sz w:val="16"/>
                <w:szCs w:val="16"/>
              </w:rPr>
              <w:t>77.2</w:t>
            </w:r>
          </w:p>
        </w:tc>
      </w:tr>
      <w:tr w:rsidR="007E538C" w14:paraId="69DCA803" w14:textId="77777777" w:rsidTr="002B03C7">
        <w:tc>
          <w:tcPr>
            <w:tcW w:w="3442" w:type="pct"/>
          </w:tcPr>
          <w:p w14:paraId="18208B67" w14:textId="77777777" w:rsidR="007E538C" w:rsidRDefault="007E538C" w:rsidP="007E538C">
            <w:pPr>
              <w:autoSpaceDE w:val="0"/>
              <w:autoSpaceDN w:val="0"/>
              <w:adjustRightInd w:val="0"/>
              <w:rPr>
                <w:rFonts w:ascii="Arial" w:hAnsi="Arial" w:cs="Arial"/>
                <w:sz w:val="16"/>
                <w:szCs w:val="16"/>
              </w:rPr>
            </w:pPr>
            <w:r>
              <w:rPr>
                <w:rFonts w:ascii="Arial" w:hAnsi="Arial" w:cs="Arial"/>
                <w:sz w:val="16"/>
                <w:szCs w:val="16"/>
              </w:rPr>
              <w:t>Percentage of teachers, parents and students satisfied with the opportunity for students to receive a broad program of studies including fine arts,</w:t>
            </w:r>
          </w:p>
          <w:p w14:paraId="52F25752" w14:textId="3390BA52" w:rsidR="007E538C" w:rsidRDefault="007E538C" w:rsidP="007E538C">
            <w:pPr>
              <w:spacing w:before="20" w:after="20"/>
              <w:rPr>
                <w:rFonts w:ascii="Arial" w:hAnsi="Arial" w:cs="Arial"/>
                <w:bCs/>
                <w:color w:val="000000"/>
                <w:sz w:val="16"/>
                <w:szCs w:val="16"/>
              </w:rPr>
            </w:pPr>
            <w:r>
              <w:rPr>
                <w:rFonts w:ascii="Arial" w:hAnsi="Arial" w:cs="Arial"/>
                <w:sz w:val="16"/>
                <w:szCs w:val="16"/>
              </w:rPr>
              <w:t>career, technology, and health and physical education.</w:t>
            </w:r>
          </w:p>
        </w:tc>
        <w:tc>
          <w:tcPr>
            <w:tcW w:w="259" w:type="pct"/>
            <w:vAlign w:val="center"/>
          </w:tcPr>
          <w:p w14:paraId="360CD6E8" w14:textId="5248B5B4" w:rsidR="007E538C" w:rsidRDefault="007E538C" w:rsidP="007E538C">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60" w:type="pct"/>
            <w:vAlign w:val="center"/>
          </w:tcPr>
          <w:p w14:paraId="259D4E43" w14:textId="4A6F9308" w:rsidR="007E538C" w:rsidRDefault="007E538C" w:rsidP="007E538C">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59" w:type="pct"/>
            <w:vAlign w:val="center"/>
          </w:tcPr>
          <w:p w14:paraId="1ED01ADC" w14:textId="35686F2D" w:rsidR="007E538C" w:rsidRDefault="007E538C" w:rsidP="007E538C">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60" w:type="pct"/>
            <w:vAlign w:val="center"/>
          </w:tcPr>
          <w:p w14:paraId="30A33E71" w14:textId="027DDFF4" w:rsidR="007E538C" w:rsidRDefault="007E538C" w:rsidP="007E538C">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59" w:type="pct"/>
            <w:vAlign w:val="center"/>
          </w:tcPr>
          <w:p w14:paraId="019F4AB3" w14:textId="32053582" w:rsidR="007E538C" w:rsidRDefault="007E538C" w:rsidP="007E538C">
            <w:pPr>
              <w:spacing w:before="20" w:after="20"/>
              <w:jc w:val="center"/>
              <w:rPr>
                <w:rFonts w:ascii="Arial" w:hAnsi="Arial" w:cs="Arial"/>
                <w:bCs/>
                <w:color w:val="000000"/>
                <w:sz w:val="16"/>
                <w:szCs w:val="16"/>
              </w:rPr>
            </w:pPr>
            <w:r>
              <w:rPr>
                <w:rFonts w:ascii="Arial" w:hAnsi="Arial" w:cs="Arial"/>
                <w:bCs/>
                <w:color w:val="000000"/>
                <w:sz w:val="16"/>
                <w:szCs w:val="16"/>
              </w:rPr>
              <w:t>88.8</w:t>
            </w:r>
          </w:p>
        </w:tc>
        <w:tc>
          <w:tcPr>
            <w:tcW w:w="261" w:type="pct"/>
            <w:vAlign w:val="center"/>
          </w:tcPr>
          <w:p w14:paraId="570159BE" w14:textId="0CE299F8" w:rsidR="007E538C" w:rsidRDefault="007E538C" w:rsidP="007E538C">
            <w:pPr>
              <w:spacing w:before="20" w:after="20"/>
              <w:jc w:val="center"/>
              <w:rPr>
                <w:rFonts w:ascii="Arial" w:hAnsi="Arial" w:cs="Arial"/>
                <w:bCs/>
                <w:color w:val="000000"/>
                <w:sz w:val="16"/>
                <w:szCs w:val="16"/>
              </w:rPr>
            </w:pPr>
            <w:r>
              <w:rPr>
                <w:rFonts w:ascii="Arial" w:hAnsi="Arial" w:cs="Arial"/>
                <w:bCs/>
                <w:color w:val="000000"/>
                <w:sz w:val="16"/>
                <w:szCs w:val="16"/>
              </w:rPr>
              <w:t>90.0</w:t>
            </w:r>
          </w:p>
        </w:tc>
      </w:tr>
      <w:tr w:rsidR="007E538C" w14:paraId="25BC7C58" w14:textId="77777777" w:rsidTr="002B03C7">
        <w:tc>
          <w:tcPr>
            <w:tcW w:w="3442" w:type="pct"/>
          </w:tcPr>
          <w:p w14:paraId="0317FB10" w14:textId="3702E047" w:rsidR="007E538C" w:rsidRDefault="007E538C" w:rsidP="007E538C">
            <w:pPr>
              <w:autoSpaceDE w:val="0"/>
              <w:autoSpaceDN w:val="0"/>
              <w:adjustRightInd w:val="0"/>
              <w:rPr>
                <w:rFonts w:ascii="Arial" w:hAnsi="Arial" w:cs="Arial"/>
                <w:sz w:val="16"/>
                <w:szCs w:val="16"/>
              </w:rPr>
            </w:pPr>
            <w:r>
              <w:rPr>
                <w:rFonts w:ascii="Arial" w:hAnsi="Arial" w:cs="Arial"/>
                <w:bCs/>
                <w:color w:val="000000"/>
                <w:sz w:val="16"/>
                <w:szCs w:val="16"/>
              </w:rPr>
              <w:t>Percentage of teachers and parents satisfied with parental involvement in decisions about their child's education.</w:t>
            </w:r>
          </w:p>
        </w:tc>
        <w:tc>
          <w:tcPr>
            <w:tcW w:w="259" w:type="pct"/>
            <w:vAlign w:val="center"/>
          </w:tcPr>
          <w:p w14:paraId="4A075254" w14:textId="0462DDDD" w:rsidR="007E538C" w:rsidRDefault="007E538C" w:rsidP="007E538C">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60" w:type="pct"/>
            <w:vAlign w:val="center"/>
          </w:tcPr>
          <w:p w14:paraId="15EE3F3B" w14:textId="5FE60C99" w:rsidR="007E538C" w:rsidRDefault="007E538C" w:rsidP="007E538C">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59" w:type="pct"/>
            <w:vAlign w:val="center"/>
          </w:tcPr>
          <w:p w14:paraId="6FFC7553" w14:textId="177E34F5" w:rsidR="007E538C" w:rsidRDefault="007E538C" w:rsidP="007E538C">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60" w:type="pct"/>
            <w:vAlign w:val="center"/>
          </w:tcPr>
          <w:p w14:paraId="432DE883" w14:textId="5FC259A4" w:rsidR="007E538C" w:rsidRDefault="007E538C" w:rsidP="007E538C">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59" w:type="pct"/>
            <w:vAlign w:val="center"/>
          </w:tcPr>
          <w:p w14:paraId="533DD111" w14:textId="3DF5E316" w:rsidR="007E538C" w:rsidRDefault="007E538C" w:rsidP="007E538C">
            <w:pPr>
              <w:spacing w:before="20" w:after="20"/>
              <w:jc w:val="center"/>
              <w:rPr>
                <w:rFonts w:ascii="Arial" w:hAnsi="Arial" w:cs="Arial"/>
                <w:bCs/>
                <w:color w:val="000000"/>
                <w:sz w:val="16"/>
                <w:szCs w:val="16"/>
              </w:rPr>
            </w:pPr>
            <w:r w:rsidRPr="006F0FBA">
              <w:rPr>
                <w:rFonts w:ascii="Arial" w:hAnsi="Arial" w:cs="Arial"/>
                <w:sz w:val="16"/>
                <w:szCs w:val="16"/>
              </w:rPr>
              <w:t>86.2</w:t>
            </w:r>
          </w:p>
        </w:tc>
        <w:tc>
          <w:tcPr>
            <w:tcW w:w="261" w:type="pct"/>
            <w:vAlign w:val="center"/>
          </w:tcPr>
          <w:p w14:paraId="058A4D19" w14:textId="1D159C29" w:rsidR="007E538C" w:rsidRDefault="007E538C" w:rsidP="007E538C">
            <w:pPr>
              <w:spacing w:before="20" w:after="20"/>
              <w:jc w:val="center"/>
              <w:rPr>
                <w:rFonts w:ascii="Arial" w:hAnsi="Arial" w:cs="Arial"/>
                <w:bCs/>
                <w:color w:val="000000"/>
                <w:sz w:val="16"/>
                <w:szCs w:val="16"/>
              </w:rPr>
            </w:pPr>
            <w:r>
              <w:rPr>
                <w:rFonts w:ascii="Arial" w:hAnsi="Arial" w:cs="Arial"/>
                <w:sz w:val="16"/>
                <w:szCs w:val="16"/>
              </w:rPr>
              <w:t>83.5</w:t>
            </w:r>
          </w:p>
        </w:tc>
      </w:tr>
      <w:tr w:rsidR="003D1A5F" w14:paraId="103C626D" w14:textId="77777777" w:rsidTr="002B03C7">
        <w:tc>
          <w:tcPr>
            <w:tcW w:w="3442" w:type="pct"/>
          </w:tcPr>
          <w:p w14:paraId="3FF47777" w14:textId="55A1DAE4" w:rsidR="003D1A5F" w:rsidRDefault="003D1A5F" w:rsidP="003D1A5F">
            <w:pPr>
              <w:autoSpaceDE w:val="0"/>
              <w:autoSpaceDN w:val="0"/>
              <w:adjustRightInd w:val="0"/>
              <w:rPr>
                <w:rFonts w:ascii="Arial" w:hAnsi="Arial" w:cs="Arial"/>
                <w:bCs/>
                <w:color w:val="000000"/>
                <w:sz w:val="16"/>
                <w:szCs w:val="16"/>
              </w:rPr>
            </w:pPr>
            <w:r>
              <w:rPr>
                <w:rFonts w:ascii="Arial" w:hAnsi="Arial" w:cs="Arial"/>
                <w:bCs/>
                <w:color w:val="000000"/>
                <w:sz w:val="16"/>
                <w:szCs w:val="16"/>
              </w:rPr>
              <w:t>Percentage of teachers, parents and students satisfied with the overall quality of basic education.</w:t>
            </w:r>
          </w:p>
        </w:tc>
        <w:tc>
          <w:tcPr>
            <w:tcW w:w="259" w:type="pct"/>
            <w:vAlign w:val="center"/>
          </w:tcPr>
          <w:p w14:paraId="2097ECD8" w14:textId="3D573CE3" w:rsidR="003D1A5F" w:rsidRDefault="003D1A5F" w:rsidP="003D1A5F">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60" w:type="pct"/>
            <w:vAlign w:val="center"/>
          </w:tcPr>
          <w:p w14:paraId="7F65E16C" w14:textId="56C7A50F" w:rsidR="003D1A5F" w:rsidRDefault="003D1A5F" w:rsidP="003D1A5F">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59" w:type="pct"/>
            <w:vAlign w:val="center"/>
          </w:tcPr>
          <w:p w14:paraId="0285ECF7" w14:textId="44140D10" w:rsidR="003D1A5F" w:rsidRDefault="003D1A5F" w:rsidP="003D1A5F">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60" w:type="pct"/>
            <w:vAlign w:val="center"/>
          </w:tcPr>
          <w:p w14:paraId="66E0759A" w14:textId="5045E5C5" w:rsidR="003D1A5F" w:rsidRDefault="003D1A5F" w:rsidP="003D1A5F">
            <w:pPr>
              <w:spacing w:before="20" w:after="20"/>
              <w:jc w:val="center"/>
              <w:rPr>
                <w:rFonts w:ascii="Arial" w:hAnsi="Arial" w:cs="Arial"/>
                <w:bCs/>
                <w:color w:val="000000"/>
                <w:sz w:val="16"/>
                <w:szCs w:val="16"/>
              </w:rPr>
            </w:pPr>
            <w:r>
              <w:rPr>
                <w:rFonts w:ascii="Arial" w:hAnsi="Arial" w:cs="Arial"/>
                <w:bCs/>
                <w:color w:val="000000"/>
                <w:sz w:val="16"/>
                <w:szCs w:val="16"/>
              </w:rPr>
              <w:t>N/A</w:t>
            </w:r>
          </w:p>
        </w:tc>
        <w:tc>
          <w:tcPr>
            <w:tcW w:w="259" w:type="pct"/>
            <w:vAlign w:val="center"/>
          </w:tcPr>
          <w:p w14:paraId="4C0C85CA" w14:textId="248C90EF" w:rsidR="003D1A5F" w:rsidRPr="006F0FBA" w:rsidRDefault="003D1A5F" w:rsidP="003D1A5F">
            <w:pPr>
              <w:spacing w:before="20" w:after="20"/>
              <w:jc w:val="center"/>
              <w:rPr>
                <w:rFonts w:ascii="Arial" w:hAnsi="Arial" w:cs="Arial"/>
                <w:sz w:val="16"/>
                <w:szCs w:val="16"/>
              </w:rPr>
            </w:pPr>
            <w:r>
              <w:rPr>
                <w:rFonts w:ascii="Arial" w:hAnsi="Arial" w:cs="Arial"/>
                <w:bCs/>
                <w:color w:val="000000"/>
                <w:sz w:val="16"/>
                <w:szCs w:val="16"/>
              </w:rPr>
              <w:t>91.4</w:t>
            </w:r>
          </w:p>
        </w:tc>
        <w:tc>
          <w:tcPr>
            <w:tcW w:w="261" w:type="pct"/>
            <w:vAlign w:val="center"/>
          </w:tcPr>
          <w:p w14:paraId="177575FE" w14:textId="3FA0D68C" w:rsidR="003D1A5F" w:rsidRDefault="003D1A5F" w:rsidP="003D1A5F">
            <w:pPr>
              <w:spacing w:before="20" w:after="20"/>
              <w:jc w:val="center"/>
              <w:rPr>
                <w:rFonts w:ascii="Arial" w:hAnsi="Arial" w:cs="Arial"/>
                <w:sz w:val="16"/>
                <w:szCs w:val="16"/>
              </w:rPr>
            </w:pPr>
            <w:r>
              <w:rPr>
                <w:rFonts w:ascii="Arial" w:hAnsi="Arial" w:cs="Arial"/>
                <w:bCs/>
                <w:color w:val="000000"/>
                <w:sz w:val="16"/>
                <w:szCs w:val="16"/>
              </w:rPr>
              <w:t>92.1</w:t>
            </w:r>
          </w:p>
        </w:tc>
      </w:tr>
      <w:tr w:rsidR="005240A6" w14:paraId="207E51DC" w14:textId="2F761BB6" w:rsidTr="002B03C7">
        <w:tc>
          <w:tcPr>
            <w:tcW w:w="3442" w:type="pct"/>
          </w:tcPr>
          <w:p w14:paraId="65FD9711" w14:textId="181A5255" w:rsidR="001522B0" w:rsidRDefault="001522B0" w:rsidP="007B3EBE">
            <w:pPr>
              <w:spacing w:before="20" w:after="20"/>
            </w:pPr>
            <w:r>
              <w:rPr>
                <w:rFonts w:ascii="Arial" w:hAnsi="Arial" w:cs="Arial"/>
                <w:bCs/>
                <w:color w:val="000000"/>
                <w:sz w:val="16"/>
                <w:szCs w:val="16"/>
              </w:rPr>
              <w:t xml:space="preserve">Percentage of teacher, parent, and student agreement that: students are safe at school, are learning the importance of caring for others, are learning respect for </w:t>
            </w:r>
            <w:r w:rsidR="00842C67">
              <w:rPr>
                <w:rFonts w:ascii="Arial" w:hAnsi="Arial" w:cs="Arial"/>
                <w:bCs/>
                <w:color w:val="000000"/>
                <w:sz w:val="16"/>
                <w:szCs w:val="16"/>
              </w:rPr>
              <w:t>others,</w:t>
            </w:r>
            <w:r>
              <w:rPr>
                <w:rFonts w:ascii="Arial" w:hAnsi="Arial" w:cs="Arial"/>
                <w:bCs/>
                <w:color w:val="000000"/>
                <w:sz w:val="16"/>
                <w:szCs w:val="16"/>
              </w:rPr>
              <w:t xml:space="preserve"> and are treated fairly in school.</w:t>
            </w:r>
          </w:p>
        </w:tc>
        <w:tc>
          <w:tcPr>
            <w:tcW w:w="259" w:type="pct"/>
            <w:vAlign w:val="center"/>
          </w:tcPr>
          <w:p w14:paraId="4C994955" w14:textId="01E35E9A" w:rsidR="001522B0" w:rsidRDefault="001522B0" w:rsidP="007B3EBE">
            <w:pPr>
              <w:spacing w:before="20" w:after="20"/>
              <w:jc w:val="center"/>
            </w:pPr>
            <w:r>
              <w:rPr>
                <w:rFonts w:ascii="Arial" w:hAnsi="Arial" w:cs="Arial"/>
                <w:bCs/>
                <w:color w:val="000000"/>
                <w:sz w:val="16"/>
                <w:szCs w:val="16"/>
              </w:rPr>
              <w:t>N/A</w:t>
            </w:r>
          </w:p>
        </w:tc>
        <w:tc>
          <w:tcPr>
            <w:tcW w:w="260" w:type="pct"/>
            <w:vAlign w:val="center"/>
          </w:tcPr>
          <w:p w14:paraId="2F9F19C5" w14:textId="4020FEF4" w:rsidR="001522B0" w:rsidRDefault="001522B0" w:rsidP="007B3EBE">
            <w:pPr>
              <w:spacing w:before="20" w:after="20"/>
              <w:jc w:val="center"/>
            </w:pPr>
            <w:r>
              <w:rPr>
                <w:rFonts w:ascii="Arial" w:hAnsi="Arial" w:cs="Arial"/>
                <w:bCs/>
                <w:color w:val="000000"/>
                <w:sz w:val="16"/>
                <w:szCs w:val="16"/>
              </w:rPr>
              <w:t>N/A</w:t>
            </w:r>
          </w:p>
        </w:tc>
        <w:tc>
          <w:tcPr>
            <w:tcW w:w="259" w:type="pct"/>
            <w:vAlign w:val="center"/>
          </w:tcPr>
          <w:p w14:paraId="05AC76E2" w14:textId="07F42317" w:rsidR="001522B0" w:rsidRDefault="001522B0" w:rsidP="007B3EBE">
            <w:pPr>
              <w:spacing w:before="20" w:after="20"/>
              <w:jc w:val="center"/>
            </w:pPr>
            <w:r>
              <w:rPr>
                <w:rFonts w:ascii="Arial" w:hAnsi="Arial" w:cs="Arial"/>
                <w:bCs/>
                <w:color w:val="000000"/>
                <w:sz w:val="16"/>
                <w:szCs w:val="16"/>
              </w:rPr>
              <w:t>N/A</w:t>
            </w:r>
          </w:p>
        </w:tc>
        <w:tc>
          <w:tcPr>
            <w:tcW w:w="260" w:type="pct"/>
            <w:vAlign w:val="center"/>
          </w:tcPr>
          <w:p w14:paraId="4459672F" w14:textId="70171D26" w:rsidR="001522B0" w:rsidRDefault="001522B0" w:rsidP="007B3EBE">
            <w:pPr>
              <w:spacing w:before="20" w:after="20"/>
              <w:jc w:val="center"/>
            </w:pPr>
            <w:r>
              <w:rPr>
                <w:rFonts w:ascii="Arial" w:hAnsi="Arial" w:cs="Arial"/>
                <w:bCs/>
                <w:color w:val="000000"/>
                <w:sz w:val="16"/>
                <w:szCs w:val="16"/>
              </w:rPr>
              <w:t>N/A</w:t>
            </w:r>
          </w:p>
        </w:tc>
        <w:tc>
          <w:tcPr>
            <w:tcW w:w="259" w:type="pct"/>
            <w:vAlign w:val="center"/>
          </w:tcPr>
          <w:p w14:paraId="34D860EC" w14:textId="04546D96" w:rsidR="001522B0" w:rsidRDefault="001522B0" w:rsidP="007B3EBE">
            <w:pPr>
              <w:spacing w:before="20" w:after="20"/>
              <w:jc w:val="center"/>
            </w:pPr>
            <w:r>
              <w:rPr>
                <w:rFonts w:ascii="Arial" w:hAnsi="Arial" w:cs="Arial"/>
                <w:bCs/>
                <w:color w:val="000000"/>
                <w:sz w:val="16"/>
                <w:szCs w:val="16"/>
              </w:rPr>
              <w:t>91.5</w:t>
            </w:r>
          </w:p>
        </w:tc>
        <w:tc>
          <w:tcPr>
            <w:tcW w:w="261" w:type="pct"/>
            <w:vAlign w:val="center"/>
          </w:tcPr>
          <w:p w14:paraId="6111E943" w14:textId="2B7AD099" w:rsidR="001522B0" w:rsidRDefault="00AF6892" w:rsidP="00EC2FC9">
            <w:pPr>
              <w:spacing w:before="20" w:after="20"/>
              <w:jc w:val="center"/>
              <w:rPr>
                <w:rFonts w:ascii="Arial" w:hAnsi="Arial" w:cs="Arial"/>
                <w:bCs/>
                <w:color w:val="000000"/>
                <w:sz w:val="16"/>
                <w:szCs w:val="16"/>
              </w:rPr>
            </w:pPr>
            <w:r>
              <w:rPr>
                <w:rFonts w:ascii="Arial" w:hAnsi="Arial" w:cs="Arial"/>
                <w:bCs/>
                <w:color w:val="000000"/>
                <w:sz w:val="16"/>
                <w:szCs w:val="16"/>
              </w:rPr>
              <w:t>90.1</w:t>
            </w:r>
          </w:p>
        </w:tc>
      </w:tr>
      <w:tr w:rsidR="003D1A5F" w14:paraId="1B93A768" w14:textId="337D7EFA" w:rsidTr="002B03C7">
        <w:tc>
          <w:tcPr>
            <w:tcW w:w="3442" w:type="pct"/>
          </w:tcPr>
          <w:p w14:paraId="29172CEE" w14:textId="0A92E8E7" w:rsidR="003D1A5F" w:rsidRDefault="003D1A5F" w:rsidP="007B3EBE">
            <w:pPr>
              <w:spacing w:before="20" w:after="20"/>
            </w:pPr>
            <w:r>
              <w:rPr>
                <w:rFonts w:ascii="Arial" w:hAnsi="Arial" w:cs="Arial"/>
                <w:bCs/>
                <w:color w:val="000000"/>
                <w:sz w:val="16"/>
                <w:szCs w:val="16"/>
              </w:rPr>
              <w:t>Percentage of teachers, parents and students indicating that their school and schools in their jurisdiction have improved or stayed the same the last three years.</w:t>
            </w:r>
          </w:p>
        </w:tc>
        <w:tc>
          <w:tcPr>
            <w:tcW w:w="259" w:type="pct"/>
            <w:vAlign w:val="center"/>
          </w:tcPr>
          <w:p w14:paraId="79236F4A" w14:textId="40FDA5FB" w:rsidR="003D1A5F" w:rsidRDefault="003D1A5F" w:rsidP="007B3EBE">
            <w:pPr>
              <w:spacing w:before="20" w:after="20"/>
              <w:jc w:val="center"/>
            </w:pPr>
            <w:r>
              <w:rPr>
                <w:rFonts w:ascii="Arial" w:hAnsi="Arial" w:cs="Arial"/>
                <w:bCs/>
                <w:color w:val="000000"/>
                <w:sz w:val="16"/>
                <w:szCs w:val="16"/>
              </w:rPr>
              <w:t>N/A</w:t>
            </w:r>
          </w:p>
        </w:tc>
        <w:tc>
          <w:tcPr>
            <w:tcW w:w="260" w:type="pct"/>
            <w:vAlign w:val="center"/>
          </w:tcPr>
          <w:p w14:paraId="5F715900" w14:textId="5DD573A3" w:rsidR="003D1A5F" w:rsidRDefault="003D1A5F" w:rsidP="007B3EBE">
            <w:pPr>
              <w:spacing w:before="20" w:after="20"/>
              <w:jc w:val="center"/>
            </w:pPr>
            <w:r>
              <w:rPr>
                <w:rFonts w:ascii="Arial" w:hAnsi="Arial" w:cs="Arial"/>
                <w:bCs/>
                <w:color w:val="000000"/>
                <w:sz w:val="16"/>
                <w:szCs w:val="16"/>
              </w:rPr>
              <w:t>N/A</w:t>
            </w:r>
          </w:p>
        </w:tc>
        <w:tc>
          <w:tcPr>
            <w:tcW w:w="259" w:type="pct"/>
            <w:vAlign w:val="center"/>
          </w:tcPr>
          <w:p w14:paraId="1A703D3A" w14:textId="60C20BCE" w:rsidR="003D1A5F" w:rsidRDefault="003D1A5F" w:rsidP="007B3EBE">
            <w:pPr>
              <w:spacing w:before="20" w:after="20"/>
              <w:jc w:val="center"/>
            </w:pPr>
            <w:r>
              <w:rPr>
                <w:rFonts w:ascii="Arial" w:hAnsi="Arial" w:cs="Arial"/>
                <w:bCs/>
                <w:color w:val="000000"/>
                <w:sz w:val="16"/>
                <w:szCs w:val="16"/>
              </w:rPr>
              <w:t>N/A</w:t>
            </w:r>
          </w:p>
        </w:tc>
        <w:tc>
          <w:tcPr>
            <w:tcW w:w="260" w:type="pct"/>
            <w:vAlign w:val="center"/>
          </w:tcPr>
          <w:p w14:paraId="5EE9A6F2" w14:textId="0F4BC4A4" w:rsidR="003D1A5F" w:rsidRDefault="003D1A5F" w:rsidP="007B3EBE">
            <w:pPr>
              <w:spacing w:before="20" w:after="20"/>
              <w:jc w:val="center"/>
            </w:pPr>
            <w:r>
              <w:rPr>
                <w:rFonts w:ascii="Arial" w:hAnsi="Arial" w:cs="Arial"/>
                <w:bCs/>
                <w:color w:val="000000"/>
                <w:sz w:val="16"/>
                <w:szCs w:val="16"/>
              </w:rPr>
              <w:t>N/A</w:t>
            </w:r>
          </w:p>
        </w:tc>
        <w:tc>
          <w:tcPr>
            <w:tcW w:w="259" w:type="pct"/>
            <w:vAlign w:val="center"/>
          </w:tcPr>
          <w:p w14:paraId="44B679B1" w14:textId="68C38325" w:rsidR="003D1A5F" w:rsidRDefault="003D1A5F" w:rsidP="007B3EBE">
            <w:pPr>
              <w:spacing w:before="20" w:after="20"/>
              <w:jc w:val="center"/>
            </w:pPr>
            <w:r>
              <w:rPr>
                <w:rFonts w:ascii="Arial" w:hAnsi="Arial" w:cs="Arial"/>
                <w:bCs/>
                <w:color w:val="000000"/>
                <w:sz w:val="16"/>
                <w:szCs w:val="16"/>
              </w:rPr>
              <w:t>76.1</w:t>
            </w:r>
          </w:p>
        </w:tc>
        <w:tc>
          <w:tcPr>
            <w:tcW w:w="261" w:type="pct"/>
            <w:vAlign w:val="center"/>
          </w:tcPr>
          <w:p w14:paraId="707D07AC" w14:textId="2F8B0BCB" w:rsidR="003D1A5F" w:rsidRDefault="003D1A5F" w:rsidP="00EC2FC9">
            <w:pPr>
              <w:spacing w:before="20" w:after="20"/>
              <w:jc w:val="center"/>
              <w:rPr>
                <w:rFonts w:ascii="Arial" w:hAnsi="Arial" w:cs="Arial"/>
                <w:bCs/>
                <w:color w:val="000000"/>
                <w:sz w:val="16"/>
                <w:szCs w:val="16"/>
              </w:rPr>
            </w:pPr>
            <w:r>
              <w:rPr>
                <w:rFonts w:ascii="Arial" w:hAnsi="Arial" w:cs="Arial"/>
                <w:bCs/>
                <w:color w:val="000000"/>
                <w:sz w:val="16"/>
                <w:szCs w:val="16"/>
              </w:rPr>
              <w:t>83.7</w:t>
            </w:r>
          </w:p>
        </w:tc>
      </w:tr>
    </w:tbl>
    <w:p w14:paraId="5185C1F2" w14:textId="77777777" w:rsidR="00C560A0" w:rsidRPr="009B7508" w:rsidRDefault="00C560A0" w:rsidP="00C560A0">
      <w:pPr>
        <w:rPr>
          <w:rFonts w:ascii="Arial" w:hAnsi="Arial" w:cs="Arial"/>
          <w:sz w:val="16"/>
          <w:szCs w:val="16"/>
          <w:lang w:val="en-CA"/>
        </w:rPr>
      </w:pPr>
    </w:p>
    <w:p w14:paraId="35B7CBD2" w14:textId="77777777" w:rsidR="00836E9D" w:rsidRDefault="00836E9D">
      <w:pPr>
        <w:rPr>
          <w:rFonts w:ascii="Arial" w:hAnsi="Arial" w:cs="Arial"/>
          <w:sz w:val="16"/>
          <w:szCs w:val="16"/>
        </w:rPr>
      </w:pPr>
    </w:p>
    <w:p w14:paraId="3F29EA3F" w14:textId="77777777" w:rsidR="002140DA" w:rsidRPr="005B5260" w:rsidRDefault="002140DA" w:rsidP="002140DA">
      <w:pPr>
        <w:rPr>
          <w:rFonts w:ascii="Arial" w:hAnsi="Arial" w:cs="Arial"/>
          <w:sz w:val="16"/>
          <w:szCs w:val="16"/>
        </w:rPr>
      </w:pPr>
    </w:p>
    <w:p w14:paraId="70205CEB" w14:textId="77777777" w:rsidR="00E0297F" w:rsidRPr="00E0297F" w:rsidRDefault="00E0297F" w:rsidP="00CA2656">
      <w:pPr>
        <w:pStyle w:val="FootnoteText1"/>
        <w:rPr>
          <w:sz w:val="24"/>
          <w:szCs w:val="24"/>
        </w:rPr>
      </w:pPr>
    </w:p>
    <w:sectPr w:rsidR="00E0297F" w:rsidRPr="00E0297F" w:rsidSect="00E05AA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720" w:left="144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5767B" w14:textId="77777777" w:rsidR="00992ED4" w:rsidRDefault="00992ED4">
      <w:r>
        <w:separator/>
      </w:r>
    </w:p>
    <w:p w14:paraId="3B0F1C8F" w14:textId="77777777" w:rsidR="00992ED4" w:rsidRDefault="00992ED4"/>
  </w:endnote>
  <w:endnote w:type="continuationSeparator" w:id="0">
    <w:p w14:paraId="758FB6A0" w14:textId="77777777" w:rsidR="00992ED4" w:rsidRDefault="00992ED4">
      <w:r>
        <w:continuationSeparator/>
      </w:r>
    </w:p>
    <w:p w14:paraId="255E0140" w14:textId="77777777" w:rsidR="00992ED4" w:rsidRDefault="00992ED4"/>
  </w:endnote>
  <w:endnote w:type="continuationNotice" w:id="1">
    <w:p w14:paraId="6C074950" w14:textId="77777777" w:rsidR="006544DE" w:rsidRDefault="0065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F6DC" w14:textId="3194BD26" w:rsidR="00CF57CC" w:rsidRPr="00457567" w:rsidRDefault="00CF57CC" w:rsidP="00457567">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FBDB" w14:textId="77777777" w:rsidR="00CF57CC" w:rsidRDefault="00CF57CC">
    <w:pPr>
      <w:pStyle w:val="Footer"/>
    </w:pPr>
  </w:p>
  <w:p w14:paraId="558DE1BD" w14:textId="77777777" w:rsidR="00CF57CC" w:rsidRDefault="00CF57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DE3E" w14:textId="77777777" w:rsidR="00CF57CC" w:rsidRPr="00457567" w:rsidRDefault="00CF57CC" w:rsidP="00457567">
    <w:pPr>
      <w:pStyle w:val="Footer"/>
      <w:jc w:val="right"/>
      <w:rPr>
        <w:rFonts w:ascii="Arial" w:hAnsi="Arial" w:cs="Arial"/>
        <w:sz w:val="16"/>
        <w:szCs w:val="16"/>
      </w:rPr>
    </w:pPr>
    <w:r w:rsidRPr="00457567">
      <w:rPr>
        <w:rStyle w:val="PageNumber"/>
        <w:rFonts w:ascii="Arial" w:hAnsi="Arial" w:cs="Arial"/>
        <w:sz w:val="16"/>
        <w:szCs w:val="16"/>
      </w:rPr>
      <w:t xml:space="preserve">Page </w:t>
    </w:r>
    <w:r w:rsidRPr="00457567">
      <w:rPr>
        <w:rStyle w:val="PageNumber"/>
        <w:rFonts w:ascii="Arial" w:hAnsi="Arial" w:cs="Arial"/>
        <w:sz w:val="16"/>
        <w:szCs w:val="16"/>
      </w:rPr>
      <w:fldChar w:fldCharType="begin"/>
    </w:r>
    <w:r w:rsidRPr="00457567">
      <w:rPr>
        <w:rStyle w:val="PageNumber"/>
        <w:rFonts w:ascii="Arial" w:hAnsi="Arial" w:cs="Arial"/>
        <w:sz w:val="16"/>
        <w:szCs w:val="16"/>
      </w:rPr>
      <w:instrText xml:space="preserve"> PAGE </w:instrText>
    </w:r>
    <w:r w:rsidRPr="00457567">
      <w:rPr>
        <w:rStyle w:val="PageNumber"/>
        <w:rFonts w:ascii="Arial" w:hAnsi="Arial" w:cs="Arial"/>
        <w:sz w:val="16"/>
        <w:szCs w:val="16"/>
      </w:rPr>
      <w:fldChar w:fldCharType="separate"/>
    </w:r>
    <w:r>
      <w:rPr>
        <w:rStyle w:val="PageNumber"/>
        <w:rFonts w:ascii="Arial" w:hAnsi="Arial" w:cs="Arial"/>
        <w:noProof/>
        <w:sz w:val="16"/>
        <w:szCs w:val="16"/>
      </w:rPr>
      <w:t>21</w:t>
    </w:r>
    <w:r w:rsidRPr="00457567">
      <w:rPr>
        <w:rStyle w:val="PageNumber"/>
        <w:rFonts w:ascii="Arial" w:hAnsi="Arial" w:cs="Arial"/>
        <w:sz w:val="16"/>
        <w:szCs w:val="16"/>
      </w:rPr>
      <w:fldChar w:fldCharType="end"/>
    </w:r>
  </w:p>
  <w:p w14:paraId="61DAE376" w14:textId="77777777" w:rsidR="00CF57CC" w:rsidRDefault="00CF57C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C43C" w14:textId="77777777" w:rsidR="00CF57CC" w:rsidRDefault="00CF5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F4AA3" w14:textId="77777777" w:rsidR="00992ED4" w:rsidRDefault="00992ED4">
      <w:r>
        <w:separator/>
      </w:r>
    </w:p>
    <w:p w14:paraId="148F223D" w14:textId="77777777" w:rsidR="00992ED4" w:rsidRDefault="00992ED4"/>
  </w:footnote>
  <w:footnote w:type="continuationSeparator" w:id="0">
    <w:p w14:paraId="5FF57AD0" w14:textId="77777777" w:rsidR="00992ED4" w:rsidRDefault="00992ED4">
      <w:r>
        <w:continuationSeparator/>
      </w:r>
    </w:p>
    <w:p w14:paraId="6775766B" w14:textId="77777777" w:rsidR="00992ED4" w:rsidRDefault="00992ED4"/>
  </w:footnote>
  <w:footnote w:type="continuationNotice" w:id="1">
    <w:p w14:paraId="70CA3E56" w14:textId="77777777" w:rsidR="006544DE" w:rsidRDefault="00654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ED4A" w14:textId="20D861D0" w:rsidR="00CF57CC" w:rsidRDefault="00CF57CC" w:rsidP="007C33A0">
    <w:pPr>
      <w:ind w:left="-567" w:right="-6095"/>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3A0">
      <w:rPr>
        <w:noProof/>
        <w:color w:val="668926" w:themeColor="accent2" w:themeShade="BF"/>
      </w:rPr>
      <w:drawing>
        <wp:inline distT="0" distB="0" distL="0" distR="0" wp14:anchorId="3F391FD8" wp14:editId="0D8772D8">
          <wp:extent cx="534068" cy="534068"/>
          <wp:effectExtent l="0" t="0" r="0" b="0"/>
          <wp:docPr id="31" name="Picture 3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534702" cy="534702"/>
                  </a:xfrm>
                  <a:prstGeom prst="rect">
                    <a:avLst/>
                  </a:prstGeom>
                </pic:spPr>
              </pic:pic>
            </a:graphicData>
          </a:graphic>
        </wp:inline>
      </w:drawing>
    </w:r>
    <w:r w:rsidR="6D68F3BD" w:rsidRPr="1DC961F2">
      <w:rPr>
        <w:rFonts w:ascii="Arial" w:hAnsi="Arial" w:cs="Arial"/>
        <w:b/>
        <w:bCs/>
        <w:color w:val="668926" w:themeColor="accent2" w:themeShade="BF"/>
        <w:sz w:val="18"/>
        <w:szCs w:val="18"/>
      </w:rPr>
      <w:t xml:space="preserve">         </w:t>
    </w:r>
    <w:r w:rsidR="6D68F3BD" w:rsidRPr="1DC961F2">
      <w:rPr>
        <w:rFonts w:ascii="Arial" w:hAnsi="Arial" w:cs="Arial"/>
        <w:b/>
        <w:bCs/>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sidR="6D68F3BD" w:rsidRPr="1DC961F2">
      <w:rPr>
        <w:b/>
        <w:bCs/>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EDUCATION PLAN: RESULTS REVIEW </w:t>
    </w:r>
  </w:p>
  <w:p w14:paraId="6F156D18" w14:textId="520740C2" w:rsidR="00CF57CC" w:rsidRPr="007C33A0" w:rsidRDefault="00CF57CC" w:rsidP="009700DF">
    <w:pPr>
      <w:ind w:left="-567" w:right="-6095"/>
      <w:rPr>
        <w:b/>
        <w:bCs/>
        <w:color w:val="668926" w:themeColor="accent2" w:themeShade="BF"/>
        <w:sz w:val="36"/>
        <w:szCs w:val="36"/>
      </w:rPr>
    </w:pP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201</w:t>
    </w: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w:t>
    </w:r>
  </w:p>
  <w:p w14:paraId="66A7142A" w14:textId="45348AA7" w:rsidR="00CF57CC" w:rsidRPr="007C33A0" w:rsidRDefault="00CF57CC">
    <w:pPr>
      <w:pStyle w:val="Header"/>
      <w:rPr>
        <w:color w:val="668926" w:themeColor="accent2" w:themeShade="BF"/>
      </w:rPr>
    </w:pPr>
  </w:p>
  <w:p w14:paraId="5E8CB2B5" w14:textId="77777777" w:rsidR="00CF57CC" w:rsidRPr="00457567" w:rsidRDefault="00CF57CC" w:rsidP="00CB33DB">
    <w:pPr>
      <w:pStyle w:val="Header"/>
      <w:pBdr>
        <w:bottom w:val="single" w:sz="4" w:space="0" w:color="auto"/>
      </w:pBd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A7CD" w14:textId="77777777" w:rsidR="00CF57CC" w:rsidRDefault="00CF57CC">
    <w:pPr>
      <w:pStyle w:val="Header"/>
    </w:pPr>
  </w:p>
  <w:p w14:paraId="7D6D1034" w14:textId="77777777" w:rsidR="00CF57CC" w:rsidRDefault="00CF57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1907" w14:textId="77777777" w:rsidR="00CF57CC" w:rsidRDefault="00CF57C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AA44" w14:textId="77777777" w:rsidR="00CF57CC" w:rsidRDefault="00CF5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FE873FE"/>
    <w:multiLevelType w:val="hybridMultilevel"/>
    <w:tmpl w:val="52ACEBE0"/>
    <w:lvl w:ilvl="0" w:tplc="04090001">
      <w:start w:val="1"/>
      <w:numFmt w:val="bullet"/>
      <w:lvlText w:val=""/>
      <w:lvlJc w:val="left"/>
      <w:pPr>
        <w:ind w:left="1326" w:hanging="360"/>
      </w:pPr>
      <w:rPr>
        <w:rFonts w:ascii="Symbol" w:hAnsi="Symbol"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3" w15:restartNumberingAfterBreak="0">
    <w:nsid w:val="14F11053"/>
    <w:multiLevelType w:val="hybridMultilevel"/>
    <w:tmpl w:val="C0C281C0"/>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4" w15:restartNumberingAfterBreak="0">
    <w:nsid w:val="203A78CC"/>
    <w:multiLevelType w:val="hybridMultilevel"/>
    <w:tmpl w:val="D984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C7247"/>
    <w:multiLevelType w:val="hybridMultilevel"/>
    <w:tmpl w:val="C2B2A110"/>
    <w:lvl w:ilvl="0" w:tplc="736A4D00">
      <w:start w:val="1"/>
      <w:numFmt w:val="decimal"/>
      <w:lvlText w:val="%1."/>
      <w:lvlJc w:val="left"/>
      <w:pPr>
        <w:ind w:left="720" w:hanging="360"/>
      </w:pPr>
    </w:lvl>
    <w:lvl w:ilvl="1" w:tplc="49BE7768">
      <w:start w:val="1"/>
      <w:numFmt w:val="lowerLetter"/>
      <w:lvlText w:val="%2."/>
      <w:lvlJc w:val="left"/>
      <w:pPr>
        <w:ind w:left="1440" w:hanging="360"/>
      </w:pPr>
    </w:lvl>
    <w:lvl w:ilvl="2" w:tplc="6CEE6CC6">
      <w:start w:val="1"/>
      <w:numFmt w:val="lowerRoman"/>
      <w:lvlText w:val="%3."/>
      <w:lvlJc w:val="right"/>
      <w:pPr>
        <w:ind w:left="2160" w:hanging="180"/>
      </w:pPr>
    </w:lvl>
    <w:lvl w:ilvl="3" w:tplc="430EDEA6">
      <w:start w:val="1"/>
      <w:numFmt w:val="decimal"/>
      <w:lvlText w:val="%4."/>
      <w:lvlJc w:val="left"/>
      <w:pPr>
        <w:ind w:left="2880" w:hanging="360"/>
      </w:pPr>
    </w:lvl>
    <w:lvl w:ilvl="4" w:tplc="1A741BD0">
      <w:start w:val="1"/>
      <w:numFmt w:val="lowerLetter"/>
      <w:lvlText w:val="%5."/>
      <w:lvlJc w:val="left"/>
      <w:pPr>
        <w:ind w:left="3600" w:hanging="360"/>
      </w:pPr>
    </w:lvl>
    <w:lvl w:ilvl="5" w:tplc="6EECAC44">
      <w:start w:val="1"/>
      <w:numFmt w:val="lowerRoman"/>
      <w:lvlText w:val="%6."/>
      <w:lvlJc w:val="right"/>
      <w:pPr>
        <w:ind w:left="4320" w:hanging="180"/>
      </w:pPr>
    </w:lvl>
    <w:lvl w:ilvl="6" w:tplc="3006E59A">
      <w:start w:val="1"/>
      <w:numFmt w:val="decimal"/>
      <w:lvlText w:val="%7."/>
      <w:lvlJc w:val="left"/>
      <w:pPr>
        <w:ind w:left="5040" w:hanging="360"/>
      </w:pPr>
    </w:lvl>
    <w:lvl w:ilvl="7" w:tplc="DA3A9912">
      <w:start w:val="1"/>
      <w:numFmt w:val="lowerLetter"/>
      <w:lvlText w:val="%8."/>
      <w:lvlJc w:val="left"/>
      <w:pPr>
        <w:ind w:left="5760" w:hanging="360"/>
      </w:pPr>
    </w:lvl>
    <w:lvl w:ilvl="8" w:tplc="CEFAF712">
      <w:start w:val="1"/>
      <w:numFmt w:val="lowerRoman"/>
      <w:lvlText w:val="%9."/>
      <w:lvlJc w:val="right"/>
      <w:pPr>
        <w:ind w:left="6480" w:hanging="180"/>
      </w:pPr>
    </w:lvl>
  </w:abstractNum>
  <w:abstractNum w:abstractNumId="6" w15:restartNumberingAfterBreak="0">
    <w:nsid w:val="27036187"/>
    <w:multiLevelType w:val="hybridMultilevel"/>
    <w:tmpl w:val="87BA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B52D0"/>
    <w:multiLevelType w:val="hybridMultilevel"/>
    <w:tmpl w:val="FC1A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366C9"/>
    <w:multiLevelType w:val="hybridMultilevel"/>
    <w:tmpl w:val="112C19C4"/>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9" w15:restartNumberingAfterBreak="0">
    <w:nsid w:val="488256F8"/>
    <w:multiLevelType w:val="hybridMultilevel"/>
    <w:tmpl w:val="7F20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415C1"/>
    <w:multiLevelType w:val="hybridMultilevel"/>
    <w:tmpl w:val="8538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E7572"/>
    <w:multiLevelType w:val="hybridMultilevel"/>
    <w:tmpl w:val="EAA2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66EEF"/>
    <w:multiLevelType w:val="hybridMultilevel"/>
    <w:tmpl w:val="3AA2C1BE"/>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13" w15:restartNumberingAfterBreak="0">
    <w:nsid w:val="6C2527C9"/>
    <w:multiLevelType w:val="hybridMultilevel"/>
    <w:tmpl w:val="068C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73FAA"/>
    <w:multiLevelType w:val="hybridMultilevel"/>
    <w:tmpl w:val="485C8810"/>
    <w:lvl w:ilvl="0" w:tplc="6DFE47CC">
      <w:start w:val="1"/>
      <w:numFmt w:val="bullet"/>
      <w:lvlText w:val=""/>
      <w:lvlJc w:val="left"/>
      <w:pPr>
        <w:tabs>
          <w:tab w:val="num" w:pos="720"/>
        </w:tabs>
        <w:ind w:left="720" w:hanging="360"/>
      </w:pPr>
      <w:rPr>
        <w:rFonts w:ascii="Symbol" w:hAnsi="Symbol" w:hint="default"/>
        <w:sz w:val="20"/>
      </w:rPr>
    </w:lvl>
    <w:lvl w:ilvl="1" w:tplc="F44A6F9C" w:tentative="1">
      <w:start w:val="1"/>
      <w:numFmt w:val="bullet"/>
      <w:lvlText w:val="o"/>
      <w:lvlJc w:val="left"/>
      <w:pPr>
        <w:tabs>
          <w:tab w:val="num" w:pos="1440"/>
        </w:tabs>
        <w:ind w:left="1440" w:hanging="360"/>
      </w:pPr>
      <w:rPr>
        <w:rFonts w:ascii="Courier New" w:hAnsi="Courier New" w:hint="default"/>
        <w:sz w:val="20"/>
      </w:rPr>
    </w:lvl>
    <w:lvl w:ilvl="2" w:tplc="13B43258" w:tentative="1">
      <w:start w:val="1"/>
      <w:numFmt w:val="bullet"/>
      <w:lvlText w:val=""/>
      <w:lvlJc w:val="left"/>
      <w:pPr>
        <w:tabs>
          <w:tab w:val="num" w:pos="2160"/>
        </w:tabs>
        <w:ind w:left="2160" w:hanging="360"/>
      </w:pPr>
      <w:rPr>
        <w:rFonts w:ascii="Wingdings" w:hAnsi="Wingdings" w:hint="default"/>
        <w:sz w:val="20"/>
      </w:rPr>
    </w:lvl>
    <w:lvl w:ilvl="3" w:tplc="E21AB96E" w:tentative="1">
      <w:start w:val="1"/>
      <w:numFmt w:val="bullet"/>
      <w:lvlText w:val=""/>
      <w:lvlJc w:val="left"/>
      <w:pPr>
        <w:tabs>
          <w:tab w:val="num" w:pos="2880"/>
        </w:tabs>
        <w:ind w:left="2880" w:hanging="360"/>
      </w:pPr>
      <w:rPr>
        <w:rFonts w:ascii="Wingdings" w:hAnsi="Wingdings" w:hint="default"/>
        <w:sz w:val="20"/>
      </w:rPr>
    </w:lvl>
    <w:lvl w:ilvl="4" w:tplc="2F949026" w:tentative="1">
      <w:start w:val="1"/>
      <w:numFmt w:val="bullet"/>
      <w:lvlText w:val=""/>
      <w:lvlJc w:val="left"/>
      <w:pPr>
        <w:tabs>
          <w:tab w:val="num" w:pos="3600"/>
        </w:tabs>
        <w:ind w:left="3600" w:hanging="360"/>
      </w:pPr>
      <w:rPr>
        <w:rFonts w:ascii="Wingdings" w:hAnsi="Wingdings" w:hint="default"/>
        <w:sz w:val="20"/>
      </w:rPr>
    </w:lvl>
    <w:lvl w:ilvl="5" w:tplc="9FE49CF8" w:tentative="1">
      <w:start w:val="1"/>
      <w:numFmt w:val="bullet"/>
      <w:lvlText w:val=""/>
      <w:lvlJc w:val="left"/>
      <w:pPr>
        <w:tabs>
          <w:tab w:val="num" w:pos="4320"/>
        </w:tabs>
        <w:ind w:left="4320" w:hanging="360"/>
      </w:pPr>
      <w:rPr>
        <w:rFonts w:ascii="Wingdings" w:hAnsi="Wingdings" w:hint="default"/>
        <w:sz w:val="20"/>
      </w:rPr>
    </w:lvl>
    <w:lvl w:ilvl="6" w:tplc="3D78AA02" w:tentative="1">
      <w:start w:val="1"/>
      <w:numFmt w:val="bullet"/>
      <w:lvlText w:val=""/>
      <w:lvlJc w:val="left"/>
      <w:pPr>
        <w:tabs>
          <w:tab w:val="num" w:pos="5040"/>
        </w:tabs>
        <w:ind w:left="5040" w:hanging="360"/>
      </w:pPr>
      <w:rPr>
        <w:rFonts w:ascii="Wingdings" w:hAnsi="Wingdings" w:hint="default"/>
        <w:sz w:val="20"/>
      </w:rPr>
    </w:lvl>
    <w:lvl w:ilvl="7" w:tplc="B6124A9A" w:tentative="1">
      <w:start w:val="1"/>
      <w:numFmt w:val="bullet"/>
      <w:lvlText w:val=""/>
      <w:lvlJc w:val="left"/>
      <w:pPr>
        <w:tabs>
          <w:tab w:val="num" w:pos="5760"/>
        </w:tabs>
        <w:ind w:left="5760" w:hanging="360"/>
      </w:pPr>
      <w:rPr>
        <w:rFonts w:ascii="Wingdings" w:hAnsi="Wingdings" w:hint="default"/>
        <w:sz w:val="20"/>
      </w:rPr>
    </w:lvl>
    <w:lvl w:ilvl="8" w:tplc="7B3411B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6" w15:restartNumberingAfterBreak="0">
    <w:nsid w:val="736A7E55"/>
    <w:multiLevelType w:val="hybridMultilevel"/>
    <w:tmpl w:val="BB2052E2"/>
    <w:lvl w:ilvl="0" w:tplc="4D563A44">
      <w:start w:val="1"/>
      <w:numFmt w:val="bullet"/>
      <w:lvlText w:val=""/>
      <w:lvlJc w:val="left"/>
      <w:pPr>
        <w:tabs>
          <w:tab w:val="num" w:pos="720"/>
        </w:tabs>
        <w:ind w:left="720" w:hanging="360"/>
      </w:pPr>
      <w:rPr>
        <w:rFonts w:ascii="Symbol" w:hAnsi="Symbol" w:hint="default"/>
        <w:sz w:val="20"/>
      </w:rPr>
    </w:lvl>
    <w:lvl w:ilvl="1" w:tplc="9190D4FC">
      <w:start w:val="1"/>
      <w:numFmt w:val="bullet"/>
      <w:lvlText w:val="o"/>
      <w:lvlJc w:val="left"/>
      <w:pPr>
        <w:tabs>
          <w:tab w:val="num" w:pos="1440"/>
        </w:tabs>
        <w:ind w:left="1440" w:hanging="360"/>
      </w:pPr>
      <w:rPr>
        <w:rFonts w:ascii="Courier New" w:hAnsi="Courier New" w:hint="default"/>
        <w:sz w:val="20"/>
      </w:rPr>
    </w:lvl>
    <w:lvl w:ilvl="2" w:tplc="6D2C95BC" w:tentative="1">
      <w:start w:val="1"/>
      <w:numFmt w:val="bullet"/>
      <w:lvlText w:val=""/>
      <w:lvlJc w:val="left"/>
      <w:pPr>
        <w:tabs>
          <w:tab w:val="num" w:pos="2160"/>
        </w:tabs>
        <w:ind w:left="2160" w:hanging="360"/>
      </w:pPr>
      <w:rPr>
        <w:rFonts w:ascii="Wingdings" w:hAnsi="Wingdings" w:hint="default"/>
        <w:sz w:val="20"/>
      </w:rPr>
    </w:lvl>
    <w:lvl w:ilvl="3" w:tplc="EB5CECE8" w:tentative="1">
      <w:start w:val="1"/>
      <w:numFmt w:val="bullet"/>
      <w:lvlText w:val=""/>
      <w:lvlJc w:val="left"/>
      <w:pPr>
        <w:tabs>
          <w:tab w:val="num" w:pos="2880"/>
        </w:tabs>
        <w:ind w:left="2880" w:hanging="360"/>
      </w:pPr>
      <w:rPr>
        <w:rFonts w:ascii="Wingdings" w:hAnsi="Wingdings" w:hint="default"/>
        <w:sz w:val="20"/>
      </w:rPr>
    </w:lvl>
    <w:lvl w:ilvl="4" w:tplc="39F6F974" w:tentative="1">
      <w:start w:val="1"/>
      <w:numFmt w:val="bullet"/>
      <w:lvlText w:val=""/>
      <w:lvlJc w:val="left"/>
      <w:pPr>
        <w:tabs>
          <w:tab w:val="num" w:pos="3600"/>
        </w:tabs>
        <w:ind w:left="3600" w:hanging="360"/>
      </w:pPr>
      <w:rPr>
        <w:rFonts w:ascii="Wingdings" w:hAnsi="Wingdings" w:hint="default"/>
        <w:sz w:val="20"/>
      </w:rPr>
    </w:lvl>
    <w:lvl w:ilvl="5" w:tplc="5DA4E444" w:tentative="1">
      <w:start w:val="1"/>
      <w:numFmt w:val="bullet"/>
      <w:lvlText w:val=""/>
      <w:lvlJc w:val="left"/>
      <w:pPr>
        <w:tabs>
          <w:tab w:val="num" w:pos="4320"/>
        </w:tabs>
        <w:ind w:left="4320" w:hanging="360"/>
      </w:pPr>
      <w:rPr>
        <w:rFonts w:ascii="Wingdings" w:hAnsi="Wingdings" w:hint="default"/>
        <w:sz w:val="20"/>
      </w:rPr>
    </w:lvl>
    <w:lvl w:ilvl="6" w:tplc="A8DCAE4E" w:tentative="1">
      <w:start w:val="1"/>
      <w:numFmt w:val="bullet"/>
      <w:lvlText w:val=""/>
      <w:lvlJc w:val="left"/>
      <w:pPr>
        <w:tabs>
          <w:tab w:val="num" w:pos="5040"/>
        </w:tabs>
        <w:ind w:left="5040" w:hanging="360"/>
      </w:pPr>
      <w:rPr>
        <w:rFonts w:ascii="Wingdings" w:hAnsi="Wingdings" w:hint="default"/>
        <w:sz w:val="20"/>
      </w:rPr>
    </w:lvl>
    <w:lvl w:ilvl="7" w:tplc="8AA4487E" w:tentative="1">
      <w:start w:val="1"/>
      <w:numFmt w:val="bullet"/>
      <w:lvlText w:val=""/>
      <w:lvlJc w:val="left"/>
      <w:pPr>
        <w:tabs>
          <w:tab w:val="num" w:pos="5760"/>
        </w:tabs>
        <w:ind w:left="5760" w:hanging="360"/>
      </w:pPr>
      <w:rPr>
        <w:rFonts w:ascii="Wingdings" w:hAnsi="Wingdings" w:hint="default"/>
        <w:sz w:val="20"/>
      </w:rPr>
    </w:lvl>
    <w:lvl w:ilvl="8" w:tplc="7A2EA49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155DF"/>
    <w:multiLevelType w:val="hybridMultilevel"/>
    <w:tmpl w:val="1C4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44212"/>
    <w:multiLevelType w:val="hybridMultilevel"/>
    <w:tmpl w:val="BEC8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B1E0C"/>
    <w:multiLevelType w:val="hybridMultilevel"/>
    <w:tmpl w:val="DA72DD6E"/>
    <w:lvl w:ilvl="0" w:tplc="5712A04C">
      <w:start w:val="1"/>
      <w:numFmt w:val="decimal"/>
      <w:lvlText w:val="%1."/>
      <w:lvlJc w:val="left"/>
      <w:pPr>
        <w:ind w:left="720" w:hanging="360"/>
      </w:pPr>
    </w:lvl>
    <w:lvl w:ilvl="1" w:tplc="006A4474">
      <w:start w:val="1"/>
      <w:numFmt w:val="lowerLetter"/>
      <w:lvlText w:val="%2."/>
      <w:lvlJc w:val="left"/>
      <w:pPr>
        <w:ind w:left="1440" w:hanging="360"/>
      </w:pPr>
    </w:lvl>
    <w:lvl w:ilvl="2" w:tplc="7222F00C">
      <w:start w:val="1"/>
      <w:numFmt w:val="lowerRoman"/>
      <w:lvlText w:val="%3."/>
      <w:lvlJc w:val="right"/>
      <w:pPr>
        <w:ind w:left="2160" w:hanging="180"/>
      </w:pPr>
    </w:lvl>
    <w:lvl w:ilvl="3" w:tplc="8FC05500">
      <w:start w:val="1"/>
      <w:numFmt w:val="decimal"/>
      <w:lvlText w:val="%4."/>
      <w:lvlJc w:val="left"/>
      <w:pPr>
        <w:ind w:left="2880" w:hanging="360"/>
      </w:pPr>
    </w:lvl>
    <w:lvl w:ilvl="4" w:tplc="56CEB5FA">
      <w:start w:val="1"/>
      <w:numFmt w:val="lowerLetter"/>
      <w:lvlText w:val="%5."/>
      <w:lvlJc w:val="left"/>
      <w:pPr>
        <w:ind w:left="3600" w:hanging="360"/>
      </w:pPr>
    </w:lvl>
    <w:lvl w:ilvl="5" w:tplc="A7003844">
      <w:start w:val="1"/>
      <w:numFmt w:val="lowerRoman"/>
      <w:lvlText w:val="%6."/>
      <w:lvlJc w:val="right"/>
      <w:pPr>
        <w:ind w:left="4320" w:hanging="180"/>
      </w:pPr>
    </w:lvl>
    <w:lvl w:ilvl="6" w:tplc="DDE4F564">
      <w:start w:val="1"/>
      <w:numFmt w:val="decimal"/>
      <w:lvlText w:val="%7."/>
      <w:lvlJc w:val="left"/>
      <w:pPr>
        <w:ind w:left="5040" w:hanging="360"/>
      </w:pPr>
    </w:lvl>
    <w:lvl w:ilvl="7" w:tplc="BDE44BE0">
      <w:start w:val="1"/>
      <w:numFmt w:val="lowerLetter"/>
      <w:lvlText w:val="%8."/>
      <w:lvlJc w:val="left"/>
      <w:pPr>
        <w:ind w:left="5760" w:hanging="360"/>
      </w:pPr>
    </w:lvl>
    <w:lvl w:ilvl="8" w:tplc="31CCA94C">
      <w:start w:val="1"/>
      <w:numFmt w:val="lowerRoman"/>
      <w:lvlText w:val="%9."/>
      <w:lvlJc w:val="right"/>
      <w:pPr>
        <w:ind w:left="6480" w:hanging="180"/>
      </w:pPr>
    </w:lvl>
  </w:abstractNum>
  <w:num w:numId="1">
    <w:abstractNumId w:val="5"/>
  </w:num>
  <w:num w:numId="2">
    <w:abstractNumId w:val="19"/>
  </w:num>
  <w:num w:numId="3">
    <w:abstractNumId w:val="0"/>
  </w:num>
  <w:num w:numId="4">
    <w:abstractNumId w:val="15"/>
  </w:num>
  <w:num w:numId="5">
    <w:abstractNumId w:val="1"/>
  </w:num>
  <w:num w:numId="6">
    <w:abstractNumId w:val="17"/>
  </w:num>
  <w:num w:numId="7">
    <w:abstractNumId w:val="18"/>
  </w:num>
  <w:num w:numId="8">
    <w:abstractNumId w:val="6"/>
  </w:num>
  <w:num w:numId="9">
    <w:abstractNumId w:val="9"/>
  </w:num>
  <w:num w:numId="10">
    <w:abstractNumId w:val="4"/>
  </w:num>
  <w:num w:numId="11">
    <w:abstractNumId w:val="11"/>
  </w:num>
  <w:num w:numId="12">
    <w:abstractNumId w:val="10"/>
  </w:num>
  <w:num w:numId="13">
    <w:abstractNumId w:val="14"/>
  </w:num>
  <w:num w:numId="14">
    <w:abstractNumId w:val="16"/>
  </w:num>
  <w:num w:numId="15">
    <w:abstractNumId w:val="3"/>
  </w:num>
  <w:num w:numId="16">
    <w:abstractNumId w:val="2"/>
  </w:num>
  <w:num w:numId="17">
    <w:abstractNumId w:val="8"/>
  </w:num>
  <w:num w:numId="18">
    <w:abstractNumId w:val="12"/>
  </w:num>
  <w:num w:numId="19">
    <w:abstractNumId w:val="13"/>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48"/>
    <w:rsid w:val="00000E38"/>
    <w:rsid w:val="000027E8"/>
    <w:rsid w:val="0000303C"/>
    <w:rsid w:val="00004D70"/>
    <w:rsid w:val="00005415"/>
    <w:rsid w:val="000054CA"/>
    <w:rsid w:val="00006A31"/>
    <w:rsid w:val="00010E36"/>
    <w:rsid w:val="00011807"/>
    <w:rsid w:val="00012109"/>
    <w:rsid w:val="000124FF"/>
    <w:rsid w:val="00012A27"/>
    <w:rsid w:val="00012D43"/>
    <w:rsid w:val="00014860"/>
    <w:rsid w:val="00014DC0"/>
    <w:rsid w:val="000159DD"/>
    <w:rsid w:val="00017064"/>
    <w:rsid w:val="00017BA5"/>
    <w:rsid w:val="0002049F"/>
    <w:rsid w:val="000219B7"/>
    <w:rsid w:val="0002236A"/>
    <w:rsid w:val="0002445D"/>
    <w:rsid w:val="00024E35"/>
    <w:rsid w:val="00025C0E"/>
    <w:rsid w:val="00025DE0"/>
    <w:rsid w:val="00025E78"/>
    <w:rsid w:val="00026EB1"/>
    <w:rsid w:val="00027075"/>
    <w:rsid w:val="000305B4"/>
    <w:rsid w:val="000334C0"/>
    <w:rsid w:val="00035088"/>
    <w:rsid w:val="00035408"/>
    <w:rsid w:val="0003658E"/>
    <w:rsid w:val="00037699"/>
    <w:rsid w:val="00040885"/>
    <w:rsid w:val="000411B6"/>
    <w:rsid w:val="00041946"/>
    <w:rsid w:val="00041A39"/>
    <w:rsid w:val="00042093"/>
    <w:rsid w:val="00043D3F"/>
    <w:rsid w:val="00043E89"/>
    <w:rsid w:val="000443B6"/>
    <w:rsid w:val="0004463A"/>
    <w:rsid w:val="00044E55"/>
    <w:rsid w:val="00046649"/>
    <w:rsid w:val="00050526"/>
    <w:rsid w:val="000531F9"/>
    <w:rsid w:val="00053D47"/>
    <w:rsid w:val="000571BA"/>
    <w:rsid w:val="000574A2"/>
    <w:rsid w:val="00057858"/>
    <w:rsid w:val="00060E47"/>
    <w:rsid w:val="0006295F"/>
    <w:rsid w:val="00063568"/>
    <w:rsid w:val="000645F7"/>
    <w:rsid w:val="00064660"/>
    <w:rsid w:val="00071116"/>
    <w:rsid w:val="000715F4"/>
    <w:rsid w:val="00072006"/>
    <w:rsid w:val="00075275"/>
    <w:rsid w:val="00076C96"/>
    <w:rsid w:val="000779B6"/>
    <w:rsid w:val="000800C8"/>
    <w:rsid w:val="00085639"/>
    <w:rsid w:val="0008744E"/>
    <w:rsid w:val="00091C79"/>
    <w:rsid w:val="00091C8D"/>
    <w:rsid w:val="00094C36"/>
    <w:rsid w:val="00097892"/>
    <w:rsid w:val="000A27FE"/>
    <w:rsid w:val="000A32C2"/>
    <w:rsid w:val="000A37BF"/>
    <w:rsid w:val="000A3841"/>
    <w:rsid w:val="000A3B42"/>
    <w:rsid w:val="000A3E1A"/>
    <w:rsid w:val="000A5866"/>
    <w:rsid w:val="000A6FFB"/>
    <w:rsid w:val="000A7B76"/>
    <w:rsid w:val="000B1F4D"/>
    <w:rsid w:val="000B2BF6"/>
    <w:rsid w:val="000B448B"/>
    <w:rsid w:val="000B5D87"/>
    <w:rsid w:val="000B7437"/>
    <w:rsid w:val="000B7E3F"/>
    <w:rsid w:val="000C040E"/>
    <w:rsid w:val="000C04F7"/>
    <w:rsid w:val="000C0D51"/>
    <w:rsid w:val="000C3A79"/>
    <w:rsid w:val="000C4605"/>
    <w:rsid w:val="000C5C18"/>
    <w:rsid w:val="000D00CD"/>
    <w:rsid w:val="000D0342"/>
    <w:rsid w:val="000D1CF0"/>
    <w:rsid w:val="000D1FBD"/>
    <w:rsid w:val="000D26B7"/>
    <w:rsid w:val="000D47BD"/>
    <w:rsid w:val="000D5785"/>
    <w:rsid w:val="000D6041"/>
    <w:rsid w:val="000D6C1E"/>
    <w:rsid w:val="000D7E94"/>
    <w:rsid w:val="000E09DE"/>
    <w:rsid w:val="000E1A2C"/>
    <w:rsid w:val="000E22F9"/>
    <w:rsid w:val="000E24FF"/>
    <w:rsid w:val="000E4740"/>
    <w:rsid w:val="000E5296"/>
    <w:rsid w:val="000E5DAD"/>
    <w:rsid w:val="000F011C"/>
    <w:rsid w:val="000F203A"/>
    <w:rsid w:val="000F662C"/>
    <w:rsid w:val="000F6962"/>
    <w:rsid w:val="000F740B"/>
    <w:rsid w:val="0010280E"/>
    <w:rsid w:val="00103774"/>
    <w:rsid w:val="0010381E"/>
    <w:rsid w:val="00105804"/>
    <w:rsid w:val="00106ABA"/>
    <w:rsid w:val="00106F21"/>
    <w:rsid w:val="00107F86"/>
    <w:rsid w:val="00110057"/>
    <w:rsid w:val="001105DF"/>
    <w:rsid w:val="00112EBC"/>
    <w:rsid w:val="00114BB1"/>
    <w:rsid w:val="001162EB"/>
    <w:rsid w:val="001169E1"/>
    <w:rsid w:val="00116C06"/>
    <w:rsid w:val="001172F8"/>
    <w:rsid w:val="00121A34"/>
    <w:rsid w:val="00124810"/>
    <w:rsid w:val="00125806"/>
    <w:rsid w:val="00125E35"/>
    <w:rsid w:val="0013256B"/>
    <w:rsid w:val="0013339C"/>
    <w:rsid w:val="001338EC"/>
    <w:rsid w:val="001352CC"/>
    <w:rsid w:val="00136257"/>
    <w:rsid w:val="00136461"/>
    <w:rsid w:val="0013667E"/>
    <w:rsid w:val="00136B44"/>
    <w:rsid w:val="00137FD9"/>
    <w:rsid w:val="00140216"/>
    <w:rsid w:val="00140A0B"/>
    <w:rsid w:val="00141237"/>
    <w:rsid w:val="0014495E"/>
    <w:rsid w:val="00144C2A"/>
    <w:rsid w:val="001462F2"/>
    <w:rsid w:val="00150784"/>
    <w:rsid w:val="001522B0"/>
    <w:rsid w:val="00152533"/>
    <w:rsid w:val="00160E2C"/>
    <w:rsid w:val="00161285"/>
    <w:rsid w:val="00161AC5"/>
    <w:rsid w:val="001639A8"/>
    <w:rsid w:val="0016446C"/>
    <w:rsid w:val="00164920"/>
    <w:rsid w:val="00164A4C"/>
    <w:rsid w:val="0016617E"/>
    <w:rsid w:val="00166E4E"/>
    <w:rsid w:val="001679DB"/>
    <w:rsid w:val="00170972"/>
    <w:rsid w:val="001713FE"/>
    <w:rsid w:val="001715A7"/>
    <w:rsid w:val="00172F33"/>
    <w:rsid w:val="001746D5"/>
    <w:rsid w:val="00174E37"/>
    <w:rsid w:val="0017552F"/>
    <w:rsid w:val="00176BFE"/>
    <w:rsid w:val="001801E9"/>
    <w:rsid w:val="001850C1"/>
    <w:rsid w:val="00185DCC"/>
    <w:rsid w:val="0018694A"/>
    <w:rsid w:val="00186D66"/>
    <w:rsid w:val="00187757"/>
    <w:rsid w:val="00191393"/>
    <w:rsid w:val="00191885"/>
    <w:rsid w:val="00191B96"/>
    <w:rsid w:val="00194428"/>
    <w:rsid w:val="00194A70"/>
    <w:rsid w:val="001955CC"/>
    <w:rsid w:val="00195791"/>
    <w:rsid w:val="0019724C"/>
    <w:rsid w:val="001A1227"/>
    <w:rsid w:val="001A2CD5"/>
    <w:rsid w:val="001A3DD1"/>
    <w:rsid w:val="001A472C"/>
    <w:rsid w:val="001B20BD"/>
    <w:rsid w:val="001B44A5"/>
    <w:rsid w:val="001B4A3F"/>
    <w:rsid w:val="001B4C64"/>
    <w:rsid w:val="001B65F7"/>
    <w:rsid w:val="001C08EE"/>
    <w:rsid w:val="001C1CCF"/>
    <w:rsid w:val="001C2FB1"/>
    <w:rsid w:val="001C5445"/>
    <w:rsid w:val="001C597A"/>
    <w:rsid w:val="001C6AE0"/>
    <w:rsid w:val="001C7BD1"/>
    <w:rsid w:val="001D1CF1"/>
    <w:rsid w:val="001D3281"/>
    <w:rsid w:val="001D3F95"/>
    <w:rsid w:val="001D491F"/>
    <w:rsid w:val="001D49DF"/>
    <w:rsid w:val="001D59B9"/>
    <w:rsid w:val="001D6AEE"/>
    <w:rsid w:val="001D76A4"/>
    <w:rsid w:val="001E0962"/>
    <w:rsid w:val="001E2228"/>
    <w:rsid w:val="001E3AA3"/>
    <w:rsid w:val="001E3BA1"/>
    <w:rsid w:val="001E47ED"/>
    <w:rsid w:val="001E4850"/>
    <w:rsid w:val="001E60C3"/>
    <w:rsid w:val="001E6C5C"/>
    <w:rsid w:val="001E7D6F"/>
    <w:rsid w:val="001F0589"/>
    <w:rsid w:val="001F0652"/>
    <w:rsid w:val="001F3095"/>
    <w:rsid w:val="001F44FA"/>
    <w:rsid w:val="001F4831"/>
    <w:rsid w:val="002013D8"/>
    <w:rsid w:val="002024BB"/>
    <w:rsid w:val="00205A7F"/>
    <w:rsid w:val="0021121F"/>
    <w:rsid w:val="0021237E"/>
    <w:rsid w:val="00213D5B"/>
    <w:rsid w:val="002140DA"/>
    <w:rsid w:val="00214A20"/>
    <w:rsid w:val="00215114"/>
    <w:rsid w:val="00215810"/>
    <w:rsid w:val="00221C29"/>
    <w:rsid w:val="00222585"/>
    <w:rsid w:val="0022308C"/>
    <w:rsid w:val="00224E8F"/>
    <w:rsid w:val="002263D1"/>
    <w:rsid w:val="00230091"/>
    <w:rsid w:val="00230770"/>
    <w:rsid w:val="00234E5F"/>
    <w:rsid w:val="002354BE"/>
    <w:rsid w:val="00235C58"/>
    <w:rsid w:val="0023690E"/>
    <w:rsid w:val="002409D8"/>
    <w:rsid w:val="00240B17"/>
    <w:rsid w:val="00241BF3"/>
    <w:rsid w:val="00241DAA"/>
    <w:rsid w:val="00241DDC"/>
    <w:rsid w:val="00245D8B"/>
    <w:rsid w:val="002462CD"/>
    <w:rsid w:val="00246431"/>
    <w:rsid w:val="0025158B"/>
    <w:rsid w:val="00251BAC"/>
    <w:rsid w:val="00254B18"/>
    <w:rsid w:val="002552FD"/>
    <w:rsid w:val="00255C89"/>
    <w:rsid w:val="00256F3D"/>
    <w:rsid w:val="00257675"/>
    <w:rsid w:val="00257EA0"/>
    <w:rsid w:val="00263252"/>
    <w:rsid w:val="00263F09"/>
    <w:rsid w:val="00265FF6"/>
    <w:rsid w:val="00266E22"/>
    <w:rsid w:val="00270072"/>
    <w:rsid w:val="00271DAC"/>
    <w:rsid w:val="002725B7"/>
    <w:rsid w:val="002726D8"/>
    <w:rsid w:val="0027317E"/>
    <w:rsid w:val="0027324F"/>
    <w:rsid w:val="00273959"/>
    <w:rsid w:val="00273EAD"/>
    <w:rsid w:val="00274154"/>
    <w:rsid w:val="00274D88"/>
    <w:rsid w:val="00275570"/>
    <w:rsid w:val="0027643E"/>
    <w:rsid w:val="00276CBC"/>
    <w:rsid w:val="00276E29"/>
    <w:rsid w:val="002777C7"/>
    <w:rsid w:val="00280861"/>
    <w:rsid w:val="0028210B"/>
    <w:rsid w:val="002824B6"/>
    <w:rsid w:val="00282BEE"/>
    <w:rsid w:val="00283082"/>
    <w:rsid w:val="00283FF1"/>
    <w:rsid w:val="002848AB"/>
    <w:rsid w:val="00286398"/>
    <w:rsid w:val="00290BDB"/>
    <w:rsid w:val="00291EB0"/>
    <w:rsid w:val="002927C2"/>
    <w:rsid w:val="002932C7"/>
    <w:rsid w:val="00293C0F"/>
    <w:rsid w:val="002968DC"/>
    <w:rsid w:val="002974E7"/>
    <w:rsid w:val="002A0129"/>
    <w:rsid w:val="002A14D5"/>
    <w:rsid w:val="002A1B47"/>
    <w:rsid w:val="002A2143"/>
    <w:rsid w:val="002A33B1"/>
    <w:rsid w:val="002A4614"/>
    <w:rsid w:val="002A4713"/>
    <w:rsid w:val="002A4F9E"/>
    <w:rsid w:val="002B03C7"/>
    <w:rsid w:val="002B0DB7"/>
    <w:rsid w:val="002B0DF5"/>
    <w:rsid w:val="002B20DF"/>
    <w:rsid w:val="002B4C1D"/>
    <w:rsid w:val="002B7532"/>
    <w:rsid w:val="002C1718"/>
    <w:rsid w:val="002C2521"/>
    <w:rsid w:val="002C6130"/>
    <w:rsid w:val="002C650A"/>
    <w:rsid w:val="002D024A"/>
    <w:rsid w:val="002D2096"/>
    <w:rsid w:val="002D2D0D"/>
    <w:rsid w:val="002D384D"/>
    <w:rsid w:val="002D3C20"/>
    <w:rsid w:val="002D610E"/>
    <w:rsid w:val="002D7301"/>
    <w:rsid w:val="002D73B2"/>
    <w:rsid w:val="002D7B9A"/>
    <w:rsid w:val="002E0B61"/>
    <w:rsid w:val="002E1777"/>
    <w:rsid w:val="002E6A3F"/>
    <w:rsid w:val="002E6BF5"/>
    <w:rsid w:val="002E76BE"/>
    <w:rsid w:val="002E79A0"/>
    <w:rsid w:val="002F1D14"/>
    <w:rsid w:val="002F450E"/>
    <w:rsid w:val="002F4A2E"/>
    <w:rsid w:val="002F69AF"/>
    <w:rsid w:val="002F6FAA"/>
    <w:rsid w:val="002F7656"/>
    <w:rsid w:val="0030163B"/>
    <w:rsid w:val="00301D0E"/>
    <w:rsid w:val="00302978"/>
    <w:rsid w:val="00303E7D"/>
    <w:rsid w:val="003048DE"/>
    <w:rsid w:val="003057D8"/>
    <w:rsid w:val="00305AB7"/>
    <w:rsid w:val="00305E97"/>
    <w:rsid w:val="0030629D"/>
    <w:rsid w:val="003063D6"/>
    <w:rsid w:val="00306417"/>
    <w:rsid w:val="00307994"/>
    <w:rsid w:val="00310364"/>
    <w:rsid w:val="0031541B"/>
    <w:rsid w:val="00316AA4"/>
    <w:rsid w:val="003173EE"/>
    <w:rsid w:val="00321552"/>
    <w:rsid w:val="0032457C"/>
    <w:rsid w:val="003265FE"/>
    <w:rsid w:val="0032725D"/>
    <w:rsid w:val="00327322"/>
    <w:rsid w:val="003302B7"/>
    <w:rsid w:val="0033060C"/>
    <w:rsid w:val="003326F9"/>
    <w:rsid w:val="00332DC8"/>
    <w:rsid w:val="00334CA6"/>
    <w:rsid w:val="003374CC"/>
    <w:rsid w:val="00337828"/>
    <w:rsid w:val="00337E72"/>
    <w:rsid w:val="00340B32"/>
    <w:rsid w:val="00341ED3"/>
    <w:rsid w:val="00342699"/>
    <w:rsid w:val="00343377"/>
    <w:rsid w:val="003517CC"/>
    <w:rsid w:val="003525BE"/>
    <w:rsid w:val="0035288F"/>
    <w:rsid w:val="00354945"/>
    <w:rsid w:val="00354CB7"/>
    <w:rsid w:val="003556DD"/>
    <w:rsid w:val="00355C9A"/>
    <w:rsid w:val="00356007"/>
    <w:rsid w:val="00356573"/>
    <w:rsid w:val="0035707E"/>
    <w:rsid w:val="00357352"/>
    <w:rsid w:val="00357DE1"/>
    <w:rsid w:val="00360918"/>
    <w:rsid w:val="00363076"/>
    <w:rsid w:val="00364B22"/>
    <w:rsid w:val="00364C3E"/>
    <w:rsid w:val="00367496"/>
    <w:rsid w:val="00373DEC"/>
    <w:rsid w:val="0037433F"/>
    <w:rsid w:val="00375D98"/>
    <w:rsid w:val="0037683E"/>
    <w:rsid w:val="0037689C"/>
    <w:rsid w:val="0037764E"/>
    <w:rsid w:val="003822E6"/>
    <w:rsid w:val="0038325C"/>
    <w:rsid w:val="00384B94"/>
    <w:rsid w:val="003854A6"/>
    <w:rsid w:val="00387A3C"/>
    <w:rsid w:val="003904FA"/>
    <w:rsid w:val="00391A03"/>
    <w:rsid w:val="0039213E"/>
    <w:rsid w:val="003952D8"/>
    <w:rsid w:val="00397196"/>
    <w:rsid w:val="00397FC2"/>
    <w:rsid w:val="003A0AE6"/>
    <w:rsid w:val="003A49C8"/>
    <w:rsid w:val="003A5C2E"/>
    <w:rsid w:val="003A6C53"/>
    <w:rsid w:val="003A7421"/>
    <w:rsid w:val="003A7424"/>
    <w:rsid w:val="003B08B4"/>
    <w:rsid w:val="003B2C99"/>
    <w:rsid w:val="003B3CB9"/>
    <w:rsid w:val="003B4CFE"/>
    <w:rsid w:val="003B4FCA"/>
    <w:rsid w:val="003B66B1"/>
    <w:rsid w:val="003C0173"/>
    <w:rsid w:val="003C0A4C"/>
    <w:rsid w:val="003C4FAC"/>
    <w:rsid w:val="003C52AB"/>
    <w:rsid w:val="003C753D"/>
    <w:rsid w:val="003D0F18"/>
    <w:rsid w:val="003D1102"/>
    <w:rsid w:val="003D1A5F"/>
    <w:rsid w:val="003D3F48"/>
    <w:rsid w:val="003D5A49"/>
    <w:rsid w:val="003D6A02"/>
    <w:rsid w:val="003D7C64"/>
    <w:rsid w:val="003E0363"/>
    <w:rsid w:val="003E2132"/>
    <w:rsid w:val="003E2AF1"/>
    <w:rsid w:val="003E3376"/>
    <w:rsid w:val="003E3790"/>
    <w:rsid w:val="003E3ACC"/>
    <w:rsid w:val="003E5110"/>
    <w:rsid w:val="003E52E8"/>
    <w:rsid w:val="003F08B4"/>
    <w:rsid w:val="003F17D0"/>
    <w:rsid w:val="003F1F77"/>
    <w:rsid w:val="003F3014"/>
    <w:rsid w:val="003F59FE"/>
    <w:rsid w:val="004006BD"/>
    <w:rsid w:val="00402285"/>
    <w:rsid w:val="0040307D"/>
    <w:rsid w:val="00403170"/>
    <w:rsid w:val="0040472A"/>
    <w:rsid w:val="00406D3B"/>
    <w:rsid w:val="0040750E"/>
    <w:rsid w:val="00411AF7"/>
    <w:rsid w:val="0041246B"/>
    <w:rsid w:val="00413063"/>
    <w:rsid w:val="004134FD"/>
    <w:rsid w:val="00413E46"/>
    <w:rsid w:val="004142A0"/>
    <w:rsid w:val="00416249"/>
    <w:rsid w:val="004168ED"/>
    <w:rsid w:val="00420A8B"/>
    <w:rsid w:val="0042219F"/>
    <w:rsid w:val="00423F8B"/>
    <w:rsid w:val="00425270"/>
    <w:rsid w:val="00426315"/>
    <w:rsid w:val="00426350"/>
    <w:rsid w:val="00427ACD"/>
    <w:rsid w:val="00430890"/>
    <w:rsid w:val="00431068"/>
    <w:rsid w:val="00432989"/>
    <w:rsid w:val="004348CD"/>
    <w:rsid w:val="00440E57"/>
    <w:rsid w:val="00440F8F"/>
    <w:rsid w:val="00442B9A"/>
    <w:rsid w:val="0044354B"/>
    <w:rsid w:val="004455E6"/>
    <w:rsid w:val="0044575D"/>
    <w:rsid w:val="004463E3"/>
    <w:rsid w:val="004471B0"/>
    <w:rsid w:val="00451CD5"/>
    <w:rsid w:val="00452576"/>
    <w:rsid w:val="00452631"/>
    <w:rsid w:val="004529D4"/>
    <w:rsid w:val="004562CA"/>
    <w:rsid w:val="00456DE3"/>
    <w:rsid w:val="00457458"/>
    <w:rsid w:val="00457567"/>
    <w:rsid w:val="00457C59"/>
    <w:rsid w:val="004652E5"/>
    <w:rsid w:val="004659C9"/>
    <w:rsid w:val="0046716B"/>
    <w:rsid w:val="004671F6"/>
    <w:rsid w:val="00470740"/>
    <w:rsid w:val="004711C5"/>
    <w:rsid w:val="00471B07"/>
    <w:rsid w:val="00471FB7"/>
    <w:rsid w:val="004731E0"/>
    <w:rsid w:val="00473893"/>
    <w:rsid w:val="004739A9"/>
    <w:rsid w:val="0047598D"/>
    <w:rsid w:val="00476AE3"/>
    <w:rsid w:val="00477F6C"/>
    <w:rsid w:val="004801A5"/>
    <w:rsid w:val="00480DDE"/>
    <w:rsid w:val="00481770"/>
    <w:rsid w:val="00481DF9"/>
    <w:rsid w:val="00482150"/>
    <w:rsid w:val="00482AC8"/>
    <w:rsid w:val="00484D5F"/>
    <w:rsid w:val="0048515D"/>
    <w:rsid w:val="00486D02"/>
    <w:rsid w:val="004874B6"/>
    <w:rsid w:val="00490419"/>
    <w:rsid w:val="004914D6"/>
    <w:rsid w:val="00491702"/>
    <w:rsid w:val="00491971"/>
    <w:rsid w:val="004957E5"/>
    <w:rsid w:val="004A072F"/>
    <w:rsid w:val="004A1D0D"/>
    <w:rsid w:val="004A1E69"/>
    <w:rsid w:val="004A2C73"/>
    <w:rsid w:val="004A4EA9"/>
    <w:rsid w:val="004A6F8C"/>
    <w:rsid w:val="004A75CA"/>
    <w:rsid w:val="004A7BF9"/>
    <w:rsid w:val="004B3AD7"/>
    <w:rsid w:val="004B4362"/>
    <w:rsid w:val="004B7961"/>
    <w:rsid w:val="004C094C"/>
    <w:rsid w:val="004C1350"/>
    <w:rsid w:val="004C13FC"/>
    <w:rsid w:val="004C1AC9"/>
    <w:rsid w:val="004C35E0"/>
    <w:rsid w:val="004C5EBA"/>
    <w:rsid w:val="004C6EAB"/>
    <w:rsid w:val="004D091E"/>
    <w:rsid w:val="004D12E9"/>
    <w:rsid w:val="004D13A2"/>
    <w:rsid w:val="004D21C4"/>
    <w:rsid w:val="004D522C"/>
    <w:rsid w:val="004D7D61"/>
    <w:rsid w:val="004E1505"/>
    <w:rsid w:val="004E2595"/>
    <w:rsid w:val="004E3746"/>
    <w:rsid w:val="004E7F9A"/>
    <w:rsid w:val="004F0293"/>
    <w:rsid w:val="004F08AB"/>
    <w:rsid w:val="004F199F"/>
    <w:rsid w:val="004F2181"/>
    <w:rsid w:val="004F5021"/>
    <w:rsid w:val="004F5175"/>
    <w:rsid w:val="004F6392"/>
    <w:rsid w:val="00500664"/>
    <w:rsid w:val="0050111A"/>
    <w:rsid w:val="00501BCC"/>
    <w:rsid w:val="005022F6"/>
    <w:rsid w:val="00505119"/>
    <w:rsid w:val="005057E8"/>
    <w:rsid w:val="00506104"/>
    <w:rsid w:val="005066FE"/>
    <w:rsid w:val="005078DA"/>
    <w:rsid w:val="00511215"/>
    <w:rsid w:val="005112C2"/>
    <w:rsid w:val="00511851"/>
    <w:rsid w:val="00513E66"/>
    <w:rsid w:val="00514150"/>
    <w:rsid w:val="00514243"/>
    <w:rsid w:val="00514FB1"/>
    <w:rsid w:val="0051549E"/>
    <w:rsid w:val="00515837"/>
    <w:rsid w:val="00515DDE"/>
    <w:rsid w:val="00516560"/>
    <w:rsid w:val="005172E5"/>
    <w:rsid w:val="00517F99"/>
    <w:rsid w:val="00521749"/>
    <w:rsid w:val="005240A6"/>
    <w:rsid w:val="00524CFF"/>
    <w:rsid w:val="00525220"/>
    <w:rsid w:val="00525579"/>
    <w:rsid w:val="00525B54"/>
    <w:rsid w:val="005262A5"/>
    <w:rsid w:val="0053066F"/>
    <w:rsid w:val="00530FE7"/>
    <w:rsid w:val="005316A3"/>
    <w:rsid w:val="00531AD5"/>
    <w:rsid w:val="00533CAE"/>
    <w:rsid w:val="005346B4"/>
    <w:rsid w:val="00534C1C"/>
    <w:rsid w:val="00536124"/>
    <w:rsid w:val="00536758"/>
    <w:rsid w:val="005367D4"/>
    <w:rsid w:val="0053766C"/>
    <w:rsid w:val="00540259"/>
    <w:rsid w:val="005405C5"/>
    <w:rsid w:val="0054386B"/>
    <w:rsid w:val="00543BA6"/>
    <w:rsid w:val="00544931"/>
    <w:rsid w:val="005454ED"/>
    <w:rsid w:val="00546F98"/>
    <w:rsid w:val="00551612"/>
    <w:rsid w:val="00553989"/>
    <w:rsid w:val="00554BA5"/>
    <w:rsid w:val="0055645A"/>
    <w:rsid w:val="0055702E"/>
    <w:rsid w:val="00560691"/>
    <w:rsid w:val="00562BAD"/>
    <w:rsid w:val="00563FAB"/>
    <w:rsid w:val="00566ACF"/>
    <w:rsid w:val="00567ADD"/>
    <w:rsid w:val="00571430"/>
    <w:rsid w:val="005723DC"/>
    <w:rsid w:val="005723E6"/>
    <w:rsid w:val="00573637"/>
    <w:rsid w:val="00573C2D"/>
    <w:rsid w:val="0057496F"/>
    <w:rsid w:val="00575B8C"/>
    <w:rsid w:val="00576C5B"/>
    <w:rsid w:val="00580191"/>
    <w:rsid w:val="005805FA"/>
    <w:rsid w:val="00580FAB"/>
    <w:rsid w:val="005812DF"/>
    <w:rsid w:val="00582F87"/>
    <w:rsid w:val="005836F3"/>
    <w:rsid w:val="005847B8"/>
    <w:rsid w:val="00585C34"/>
    <w:rsid w:val="00586662"/>
    <w:rsid w:val="00591519"/>
    <w:rsid w:val="00593EA3"/>
    <w:rsid w:val="00594CE7"/>
    <w:rsid w:val="00595A63"/>
    <w:rsid w:val="005A1237"/>
    <w:rsid w:val="005A21E8"/>
    <w:rsid w:val="005A2523"/>
    <w:rsid w:val="005A2C76"/>
    <w:rsid w:val="005A4B38"/>
    <w:rsid w:val="005A4FA9"/>
    <w:rsid w:val="005A77EB"/>
    <w:rsid w:val="005B1502"/>
    <w:rsid w:val="005B15D4"/>
    <w:rsid w:val="005B2AAC"/>
    <w:rsid w:val="005B41F1"/>
    <w:rsid w:val="005B4837"/>
    <w:rsid w:val="005B4841"/>
    <w:rsid w:val="005B5260"/>
    <w:rsid w:val="005B5AAD"/>
    <w:rsid w:val="005B5D82"/>
    <w:rsid w:val="005B73F5"/>
    <w:rsid w:val="005C0039"/>
    <w:rsid w:val="005C0A5C"/>
    <w:rsid w:val="005C142C"/>
    <w:rsid w:val="005C20A4"/>
    <w:rsid w:val="005C55DC"/>
    <w:rsid w:val="005C5B26"/>
    <w:rsid w:val="005C5C11"/>
    <w:rsid w:val="005C5FDB"/>
    <w:rsid w:val="005D2016"/>
    <w:rsid w:val="005D365D"/>
    <w:rsid w:val="005D7592"/>
    <w:rsid w:val="005E048D"/>
    <w:rsid w:val="005E0BFB"/>
    <w:rsid w:val="005E1987"/>
    <w:rsid w:val="005E479A"/>
    <w:rsid w:val="005E50B4"/>
    <w:rsid w:val="005F131E"/>
    <w:rsid w:val="005F1A41"/>
    <w:rsid w:val="005F2974"/>
    <w:rsid w:val="005F36FF"/>
    <w:rsid w:val="005F4052"/>
    <w:rsid w:val="005F4E69"/>
    <w:rsid w:val="005F5C26"/>
    <w:rsid w:val="005F616E"/>
    <w:rsid w:val="005F75E4"/>
    <w:rsid w:val="005F7E97"/>
    <w:rsid w:val="006016D1"/>
    <w:rsid w:val="006021CF"/>
    <w:rsid w:val="0060251E"/>
    <w:rsid w:val="00606405"/>
    <w:rsid w:val="00611231"/>
    <w:rsid w:val="00612F9E"/>
    <w:rsid w:val="006155A4"/>
    <w:rsid w:val="006176BB"/>
    <w:rsid w:val="00620492"/>
    <w:rsid w:val="006213B0"/>
    <w:rsid w:val="006225CC"/>
    <w:rsid w:val="0062330D"/>
    <w:rsid w:val="006249EB"/>
    <w:rsid w:val="006256C1"/>
    <w:rsid w:val="00626E07"/>
    <w:rsid w:val="00627888"/>
    <w:rsid w:val="00627AE7"/>
    <w:rsid w:val="00627EC7"/>
    <w:rsid w:val="00627F98"/>
    <w:rsid w:val="00630798"/>
    <w:rsid w:val="0063377A"/>
    <w:rsid w:val="00633ADC"/>
    <w:rsid w:val="00634F20"/>
    <w:rsid w:val="00637680"/>
    <w:rsid w:val="00643497"/>
    <w:rsid w:val="00645F3A"/>
    <w:rsid w:val="006468FB"/>
    <w:rsid w:val="006476E9"/>
    <w:rsid w:val="00652088"/>
    <w:rsid w:val="006544DE"/>
    <w:rsid w:val="00654701"/>
    <w:rsid w:val="0065698B"/>
    <w:rsid w:val="00656BC6"/>
    <w:rsid w:val="006572A3"/>
    <w:rsid w:val="00657433"/>
    <w:rsid w:val="00665359"/>
    <w:rsid w:val="00665B4C"/>
    <w:rsid w:val="00666415"/>
    <w:rsid w:val="006669A2"/>
    <w:rsid w:val="00666D89"/>
    <w:rsid w:val="00672926"/>
    <w:rsid w:val="00675B0E"/>
    <w:rsid w:val="00676B66"/>
    <w:rsid w:val="006778B6"/>
    <w:rsid w:val="00683E3F"/>
    <w:rsid w:val="00685EEF"/>
    <w:rsid w:val="006871A4"/>
    <w:rsid w:val="00687699"/>
    <w:rsid w:val="00687717"/>
    <w:rsid w:val="00687D7F"/>
    <w:rsid w:val="006900EB"/>
    <w:rsid w:val="00690A69"/>
    <w:rsid w:val="00691024"/>
    <w:rsid w:val="00691DF7"/>
    <w:rsid w:val="00691F93"/>
    <w:rsid w:val="00693B29"/>
    <w:rsid w:val="006940AE"/>
    <w:rsid w:val="006964A6"/>
    <w:rsid w:val="006A129E"/>
    <w:rsid w:val="006A3492"/>
    <w:rsid w:val="006A4898"/>
    <w:rsid w:val="006A490B"/>
    <w:rsid w:val="006A7580"/>
    <w:rsid w:val="006B1940"/>
    <w:rsid w:val="006B2EEA"/>
    <w:rsid w:val="006B304C"/>
    <w:rsid w:val="006B3D2F"/>
    <w:rsid w:val="006B4F5B"/>
    <w:rsid w:val="006C3073"/>
    <w:rsid w:val="006C44B5"/>
    <w:rsid w:val="006C45B8"/>
    <w:rsid w:val="006C4AB6"/>
    <w:rsid w:val="006C78F4"/>
    <w:rsid w:val="006D3275"/>
    <w:rsid w:val="006D32E2"/>
    <w:rsid w:val="006D4514"/>
    <w:rsid w:val="006D5165"/>
    <w:rsid w:val="006D5213"/>
    <w:rsid w:val="006D5D8C"/>
    <w:rsid w:val="006D664E"/>
    <w:rsid w:val="006D6BBF"/>
    <w:rsid w:val="006D6CAA"/>
    <w:rsid w:val="006D721A"/>
    <w:rsid w:val="006E0432"/>
    <w:rsid w:val="006E04CE"/>
    <w:rsid w:val="006E08BB"/>
    <w:rsid w:val="006E2733"/>
    <w:rsid w:val="006E6D35"/>
    <w:rsid w:val="006E7422"/>
    <w:rsid w:val="006F0FBA"/>
    <w:rsid w:val="006F233C"/>
    <w:rsid w:val="006F2829"/>
    <w:rsid w:val="006F393B"/>
    <w:rsid w:val="006F423F"/>
    <w:rsid w:val="006F4383"/>
    <w:rsid w:val="006F4D4A"/>
    <w:rsid w:val="006F6473"/>
    <w:rsid w:val="007002D5"/>
    <w:rsid w:val="00700683"/>
    <w:rsid w:val="0070534A"/>
    <w:rsid w:val="007061ED"/>
    <w:rsid w:val="007076C7"/>
    <w:rsid w:val="007106EB"/>
    <w:rsid w:val="00716ACE"/>
    <w:rsid w:val="00716DFB"/>
    <w:rsid w:val="00717B5C"/>
    <w:rsid w:val="0072206E"/>
    <w:rsid w:val="00723430"/>
    <w:rsid w:val="00724417"/>
    <w:rsid w:val="007251FF"/>
    <w:rsid w:val="007252A5"/>
    <w:rsid w:val="0072551D"/>
    <w:rsid w:val="007259D4"/>
    <w:rsid w:val="00726C41"/>
    <w:rsid w:val="007278F6"/>
    <w:rsid w:val="0073098D"/>
    <w:rsid w:val="007309E6"/>
    <w:rsid w:val="00735FF0"/>
    <w:rsid w:val="00737192"/>
    <w:rsid w:val="0074041E"/>
    <w:rsid w:val="00742980"/>
    <w:rsid w:val="007431A2"/>
    <w:rsid w:val="00743DE4"/>
    <w:rsid w:val="00743E10"/>
    <w:rsid w:val="007440D3"/>
    <w:rsid w:val="00744A41"/>
    <w:rsid w:val="00744EBE"/>
    <w:rsid w:val="007459A0"/>
    <w:rsid w:val="007459B1"/>
    <w:rsid w:val="007466D3"/>
    <w:rsid w:val="00750275"/>
    <w:rsid w:val="00751309"/>
    <w:rsid w:val="007517A7"/>
    <w:rsid w:val="0075190F"/>
    <w:rsid w:val="007519C6"/>
    <w:rsid w:val="00752050"/>
    <w:rsid w:val="007520C6"/>
    <w:rsid w:val="00752F6B"/>
    <w:rsid w:val="0075303C"/>
    <w:rsid w:val="00754964"/>
    <w:rsid w:val="00754ABF"/>
    <w:rsid w:val="00755AE6"/>
    <w:rsid w:val="00757179"/>
    <w:rsid w:val="00761C0C"/>
    <w:rsid w:val="00763CEC"/>
    <w:rsid w:val="00764009"/>
    <w:rsid w:val="007654DB"/>
    <w:rsid w:val="0077048B"/>
    <w:rsid w:val="00771075"/>
    <w:rsid w:val="007736CD"/>
    <w:rsid w:val="00775077"/>
    <w:rsid w:val="007756C1"/>
    <w:rsid w:val="00775AE1"/>
    <w:rsid w:val="00776A25"/>
    <w:rsid w:val="00776E45"/>
    <w:rsid w:val="00776F3A"/>
    <w:rsid w:val="007804CB"/>
    <w:rsid w:val="00781541"/>
    <w:rsid w:val="00783901"/>
    <w:rsid w:val="007843A2"/>
    <w:rsid w:val="00784DF5"/>
    <w:rsid w:val="00787288"/>
    <w:rsid w:val="00787503"/>
    <w:rsid w:val="00787F16"/>
    <w:rsid w:val="0079072F"/>
    <w:rsid w:val="0079147C"/>
    <w:rsid w:val="00793AA1"/>
    <w:rsid w:val="00793F53"/>
    <w:rsid w:val="00795692"/>
    <w:rsid w:val="00796AB6"/>
    <w:rsid w:val="00797D8B"/>
    <w:rsid w:val="007A151B"/>
    <w:rsid w:val="007A24F8"/>
    <w:rsid w:val="007A2F5A"/>
    <w:rsid w:val="007A335D"/>
    <w:rsid w:val="007B018E"/>
    <w:rsid w:val="007B321B"/>
    <w:rsid w:val="007B33C0"/>
    <w:rsid w:val="007B3583"/>
    <w:rsid w:val="007B3726"/>
    <w:rsid w:val="007B3EBE"/>
    <w:rsid w:val="007B49EA"/>
    <w:rsid w:val="007B633D"/>
    <w:rsid w:val="007C1FBC"/>
    <w:rsid w:val="007C33A0"/>
    <w:rsid w:val="007C77BD"/>
    <w:rsid w:val="007D013A"/>
    <w:rsid w:val="007D1D45"/>
    <w:rsid w:val="007D26C3"/>
    <w:rsid w:val="007D31B7"/>
    <w:rsid w:val="007D4797"/>
    <w:rsid w:val="007D6C82"/>
    <w:rsid w:val="007D6DC1"/>
    <w:rsid w:val="007D7078"/>
    <w:rsid w:val="007D76F4"/>
    <w:rsid w:val="007D7C5B"/>
    <w:rsid w:val="007E089D"/>
    <w:rsid w:val="007E1E1E"/>
    <w:rsid w:val="007E2B16"/>
    <w:rsid w:val="007E318D"/>
    <w:rsid w:val="007E35A5"/>
    <w:rsid w:val="007E44F1"/>
    <w:rsid w:val="007E46B4"/>
    <w:rsid w:val="007E4CDB"/>
    <w:rsid w:val="007E538C"/>
    <w:rsid w:val="007F00BD"/>
    <w:rsid w:val="007F0EA2"/>
    <w:rsid w:val="007F19EC"/>
    <w:rsid w:val="007F1C8A"/>
    <w:rsid w:val="007F4106"/>
    <w:rsid w:val="007F6A01"/>
    <w:rsid w:val="008023DE"/>
    <w:rsid w:val="008026F2"/>
    <w:rsid w:val="00802803"/>
    <w:rsid w:val="00804A01"/>
    <w:rsid w:val="008056F8"/>
    <w:rsid w:val="00805E79"/>
    <w:rsid w:val="00807F4A"/>
    <w:rsid w:val="0081037F"/>
    <w:rsid w:val="00811745"/>
    <w:rsid w:val="008131E2"/>
    <w:rsid w:val="008146AD"/>
    <w:rsid w:val="00814918"/>
    <w:rsid w:val="00814B0C"/>
    <w:rsid w:val="00816494"/>
    <w:rsid w:val="008179C0"/>
    <w:rsid w:val="0082121E"/>
    <w:rsid w:val="00821922"/>
    <w:rsid w:val="0082770C"/>
    <w:rsid w:val="00831032"/>
    <w:rsid w:val="008327DE"/>
    <w:rsid w:val="008328E4"/>
    <w:rsid w:val="00834E38"/>
    <w:rsid w:val="0083504D"/>
    <w:rsid w:val="00836218"/>
    <w:rsid w:val="00836E9D"/>
    <w:rsid w:val="00837F8F"/>
    <w:rsid w:val="00841319"/>
    <w:rsid w:val="00842C67"/>
    <w:rsid w:val="008432F2"/>
    <w:rsid w:val="00843E3E"/>
    <w:rsid w:val="00844058"/>
    <w:rsid w:val="008453D5"/>
    <w:rsid w:val="00845A89"/>
    <w:rsid w:val="00847039"/>
    <w:rsid w:val="0084719D"/>
    <w:rsid w:val="00847535"/>
    <w:rsid w:val="00847586"/>
    <w:rsid w:val="00847E5A"/>
    <w:rsid w:val="00852007"/>
    <w:rsid w:val="00853E86"/>
    <w:rsid w:val="00854780"/>
    <w:rsid w:val="008563EF"/>
    <w:rsid w:val="00856C62"/>
    <w:rsid w:val="008629F0"/>
    <w:rsid w:val="008642FA"/>
    <w:rsid w:val="00864E83"/>
    <w:rsid w:val="008654CB"/>
    <w:rsid w:val="00865985"/>
    <w:rsid w:val="00865A72"/>
    <w:rsid w:val="00871C85"/>
    <w:rsid w:val="00875972"/>
    <w:rsid w:val="00875F8E"/>
    <w:rsid w:val="0088032B"/>
    <w:rsid w:val="00880436"/>
    <w:rsid w:val="00880534"/>
    <w:rsid w:val="00881ABB"/>
    <w:rsid w:val="008825DE"/>
    <w:rsid w:val="008840A0"/>
    <w:rsid w:val="008858DA"/>
    <w:rsid w:val="00885E42"/>
    <w:rsid w:val="008861F4"/>
    <w:rsid w:val="00886664"/>
    <w:rsid w:val="00886D94"/>
    <w:rsid w:val="00886E1B"/>
    <w:rsid w:val="00890BAA"/>
    <w:rsid w:val="00890FA9"/>
    <w:rsid w:val="0089142D"/>
    <w:rsid w:val="008916A5"/>
    <w:rsid w:val="0089255B"/>
    <w:rsid w:val="00893555"/>
    <w:rsid w:val="00894052"/>
    <w:rsid w:val="00894999"/>
    <w:rsid w:val="00895297"/>
    <w:rsid w:val="008961AD"/>
    <w:rsid w:val="0089639B"/>
    <w:rsid w:val="008A0371"/>
    <w:rsid w:val="008A4B6E"/>
    <w:rsid w:val="008A5748"/>
    <w:rsid w:val="008A6224"/>
    <w:rsid w:val="008A7065"/>
    <w:rsid w:val="008A7CB6"/>
    <w:rsid w:val="008B0C70"/>
    <w:rsid w:val="008B0D46"/>
    <w:rsid w:val="008B1801"/>
    <w:rsid w:val="008B57C1"/>
    <w:rsid w:val="008B6A35"/>
    <w:rsid w:val="008B6EE9"/>
    <w:rsid w:val="008B7B4E"/>
    <w:rsid w:val="008B7FA5"/>
    <w:rsid w:val="008C0926"/>
    <w:rsid w:val="008C0E29"/>
    <w:rsid w:val="008D067F"/>
    <w:rsid w:val="008D17D2"/>
    <w:rsid w:val="008D422F"/>
    <w:rsid w:val="008D431B"/>
    <w:rsid w:val="008D4708"/>
    <w:rsid w:val="008D52ED"/>
    <w:rsid w:val="008D644E"/>
    <w:rsid w:val="008D6494"/>
    <w:rsid w:val="008D68A7"/>
    <w:rsid w:val="008E13A6"/>
    <w:rsid w:val="008E15BB"/>
    <w:rsid w:val="008E1891"/>
    <w:rsid w:val="008E35C5"/>
    <w:rsid w:val="008E4601"/>
    <w:rsid w:val="008E5B0D"/>
    <w:rsid w:val="008E605D"/>
    <w:rsid w:val="008E61D1"/>
    <w:rsid w:val="008E6BB0"/>
    <w:rsid w:val="008E6D51"/>
    <w:rsid w:val="008F1516"/>
    <w:rsid w:val="008F1ECF"/>
    <w:rsid w:val="008F593E"/>
    <w:rsid w:val="008F6CBA"/>
    <w:rsid w:val="008F6FFF"/>
    <w:rsid w:val="008F7B42"/>
    <w:rsid w:val="00900803"/>
    <w:rsid w:val="00900BA3"/>
    <w:rsid w:val="00901A70"/>
    <w:rsid w:val="00903FE9"/>
    <w:rsid w:val="0090498F"/>
    <w:rsid w:val="00906A8E"/>
    <w:rsid w:val="00907D80"/>
    <w:rsid w:val="00910D67"/>
    <w:rsid w:val="0091124E"/>
    <w:rsid w:val="00912324"/>
    <w:rsid w:val="00912F2C"/>
    <w:rsid w:val="00913EB6"/>
    <w:rsid w:val="00915969"/>
    <w:rsid w:val="00916C34"/>
    <w:rsid w:val="009217E2"/>
    <w:rsid w:val="00926BC1"/>
    <w:rsid w:val="009276C1"/>
    <w:rsid w:val="00930793"/>
    <w:rsid w:val="00933BFF"/>
    <w:rsid w:val="00934965"/>
    <w:rsid w:val="009351D4"/>
    <w:rsid w:val="009356C8"/>
    <w:rsid w:val="0094564B"/>
    <w:rsid w:val="00946DEE"/>
    <w:rsid w:val="00946E85"/>
    <w:rsid w:val="00947F5A"/>
    <w:rsid w:val="009562B9"/>
    <w:rsid w:val="00956FD5"/>
    <w:rsid w:val="0095798C"/>
    <w:rsid w:val="0096167C"/>
    <w:rsid w:val="009618E1"/>
    <w:rsid w:val="00962678"/>
    <w:rsid w:val="00963DA2"/>
    <w:rsid w:val="009659C6"/>
    <w:rsid w:val="0096654F"/>
    <w:rsid w:val="009700DF"/>
    <w:rsid w:val="009715E3"/>
    <w:rsid w:val="00971769"/>
    <w:rsid w:val="00972608"/>
    <w:rsid w:val="009731BF"/>
    <w:rsid w:val="00973256"/>
    <w:rsid w:val="00975A60"/>
    <w:rsid w:val="0097749B"/>
    <w:rsid w:val="009779D9"/>
    <w:rsid w:val="00980EC1"/>
    <w:rsid w:val="00981B21"/>
    <w:rsid w:val="00981B3E"/>
    <w:rsid w:val="00982F84"/>
    <w:rsid w:val="00983DEF"/>
    <w:rsid w:val="00983E88"/>
    <w:rsid w:val="00983F40"/>
    <w:rsid w:val="00983FE8"/>
    <w:rsid w:val="009852BB"/>
    <w:rsid w:val="00987858"/>
    <w:rsid w:val="00992458"/>
    <w:rsid w:val="0099269F"/>
    <w:rsid w:val="00992ED4"/>
    <w:rsid w:val="00996042"/>
    <w:rsid w:val="00997ED4"/>
    <w:rsid w:val="009A153F"/>
    <w:rsid w:val="009A224C"/>
    <w:rsid w:val="009A27C4"/>
    <w:rsid w:val="009A2C5F"/>
    <w:rsid w:val="009A357F"/>
    <w:rsid w:val="009A3DF3"/>
    <w:rsid w:val="009A4C1D"/>
    <w:rsid w:val="009A4F11"/>
    <w:rsid w:val="009B121A"/>
    <w:rsid w:val="009B1711"/>
    <w:rsid w:val="009B333A"/>
    <w:rsid w:val="009B3608"/>
    <w:rsid w:val="009B56DA"/>
    <w:rsid w:val="009B5935"/>
    <w:rsid w:val="009B74AC"/>
    <w:rsid w:val="009B7508"/>
    <w:rsid w:val="009C1B93"/>
    <w:rsid w:val="009C1BE2"/>
    <w:rsid w:val="009C3FC8"/>
    <w:rsid w:val="009C49E1"/>
    <w:rsid w:val="009C5F94"/>
    <w:rsid w:val="009C6311"/>
    <w:rsid w:val="009C6CA9"/>
    <w:rsid w:val="009C7FEA"/>
    <w:rsid w:val="009D0702"/>
    <w:rsid w:val="009D0723"/>
    <w:rsid w:val="009D1B5D"/>
    <w:rsid w:val="009D55BC"/>
    <w:rsid w:val="009E2155"/>
    <w:rsid w:val="009E2494"/>
    <w:rsid w:val="009E32B6"/>
    <w:rsid w:val="009E40FA"/>
    <w:rsid w:val="009E6977"/>
    <w:rsid w:val="009E727D"/>
    <w:rsid w:val="009E7C84"/>
    <w:rsid w:val="009F5C3B"/>
    <w:rsid w:val="009F6499"/>
    <w:rsid w:val="009F7CE2"/>
    <w:rsid w:val="00A0313E"/>
    <w:rsid w:val="00A054CD"/>
    <w:rsid w:val="00A056FD"/>
    <w:rsid w:val="00A057A5"/>
    <w:rsid w:val="00A10235"/>
    <w:rsid w:val="00A1103A"/>
    <w:rsid w:val="00A12105"/>
    <w:rsid w:val="00A12A54"/>
    <w:rsid w:val="00A12C8B"/>
    <w:rsid w:val="00A1362E"/>
    <w:rsid w:val="00A14F2E"/>
    <w:rsid w:val="00A175B0"/>
    <w:rsid w:val="00A20C25"/>
    <w:rsid w:val="00A2133C"/>
    <w:rsid w:val="00A22457"/>
    <w:rsid w:val="00A22C4F"/>
    <w:rsid w:val="00A22C9C"/>
    <w:rsid w:val="00A24CFA"/>
    <w:rsid w:val="00A2503D"/>
    <w:rsid w:val="00A25C3C"/>
    <w:rsid w:val="00A2609C"/>
    <w:rsid w:val="00A26AE1"/>
    <w:rsid w:val="00A278C6"/>
    <w:rsid w:val="00A31570"/>
    <w:rsid w:val="00A31C7E"/>
    <w:rsid w:val="00A32BE7"/>
    <w:rsid w:val="00A33AD5"/>
    <w:rsid w:val="00A37AA6"/>
    <w:rsid w:val="00A4006F"/>
    <w:rsid w:val="00A400F0"/>
    <w:rsid w:val="00A41CD7"/>
    <w:rsid w:val="00A424F1"/>
    <w:rsid w:val="00A443A8"/>
    <w:rsid w:val="00A4480A"/>
    <w:rsid w:val="00A45C5A"/>
    <w:rsid w:val="00A45E7D"/>
    <w:rsid w:val="00A52D2E"/>
    <w:rsid w:val="00A53918"/>
    <w:rsid w:val="00A53E71"/>
    <w:rsid w:val="00A551CD"/>
    <w:rsid w:val="00A560F9"/>
    <w:rsid w:val="00A56AEB"/>
    <w:rsid w:val="00A6037B"/>
    <w:rsid w:val="00A6547A"/>
    <w:rsid w:val="00A66FC1"/>
    <w:rsid w:val="00A70F3E"/>
    <w:rsid w:val="00A726AE"/>
    <w:rsid w:val="00A75111"/>
    <w:rsid w:val="00A7616E"/>
    <w:rsid w:val="00A773F6"/>
    <w:rsid w:val="00A80786"/>
    <w:rsid w:val="00A8420F"/>
    <w:rsid w:val="00A86B84"/>
    <w:rsid w:val="00A87161"/>
    <w:rsid w:val="00A87900"/>
    <w:rsid w:val="00A91147"/>
    <w:rsid w:val="00A915ED"/>
    <w:rsid w:val="00A937C0"/>
    <w:rsid w:val="00A95130"/>
    <w:rsid w:val="00A95587"/>
    <w:rsid w:val="00A97E57"/>
    <w:rsid w:val="00AA041B"/>
    <w:rsid w:val="00AA0CF2"/>
    <w:rsid w:val="00AA327B"/>
    <w:rsid w:val="00AA34F9"/>
    <w:rsid w:val="00AA3AAA"/>
    <w:rsid w:val="00AA546B"/>
    <w:rsid w:val="00AA59CE"/>
    <w:rsid w:val="00AA66BC"/>
    <w:rsid w:val="00AA689D"/>
    <w:rsid w:val="00AA75A8"/>
    <w:rsid w:val="00AB0297"/>
    <w:rsid w:val="00AB23F6"/>
    <w:rsid w:val="00AB38F8"/>
    <w:rsid w:val="00AB3F68"/>
    <w:rsid w:val="00AB633E"/>
    <w:rsid w:val="00AB69BE"/>
    <w:rsid w:val="00AC3790"/>
    <w:rsid w:val="00AC3C11"/>
    <w:rsid w:val="00AC46B5"/>
    <w:rsid w:val="00AC5790"/>
    <w:rsid w:val="00AC7203"/>
    <w:rsid w:val="00AC7432"/>
    <w:rsid w:val="00AC7C04"/>
    <w:rsid w:val="00AD1E67"/>
    <w:rsid w:val="00AD24C4"/>
    <w:rsid w:val="00AD5109"/>
    <w:rsid w:val="00AE02D6"/>
    <w:rsid w:val="00AE0994"/>
    <w:rsid w:val="00AE1150"/>
    <w:rsid w:val="00AE329F"/>
    <w:rsid w:val="00AE4544"/>
    <w:rsid w:val="00AE4874"/>
    <w:rsid w:val="00AE4C54"/>
    <w:rsid w:val="00AF0AAD"/>
    <w:rsid w:val="00AF0B73"/>
    <w:rsid w:val="00AF2258"/>
    <w:rsid w:val="00AF358F"/>
    <w:rsid w:val="00AF48F1"/>
    <w:rsid w:val="00AF6892"/>
    <w:rsid w:val="00B00E0D"/>
    <w:rsid w:val="00B030A4"/>
    <w:rsid w:val="00B03C8E"/>
    <w:rsid w:val="00B03CE4"/>
    <w:rsid w:val="00B04E20"/>
    <w:rsid w:val="00B0547C"/>
    <w:rsid w:val="00B06B01"/>
    <w:rsid w:val="00B06EE6"/>
    <w:rsid w:val="00B07E7D"/>
    <w:rsid w:val="00B114E6"/>
    <w:rsid w:val="00B12B8A"/>
    <w:rsid w:val="00B1515F"/>
    <w:rsid w:val="00B15F18"/>
    <w:rsid w:val="00B17BCC"/>
    <w:rsid w:val="00B17E19"/>
    <w:rsid w:val="00B2351A"/>
    <w:rsid w:val="00B24050"/>
    <w:rsid w:val="00B24A12"/>
    <w:rsid w:val="00B27CE4"/>
    <w:rsid w:val="00B3068A"/>
    <w:rsid w:val="00B30CD9"/>
    <w:rsid w:val="00B3307B"/>
    <w:rsid w:val="00B34383"/>
    <w:rsid w:val="00B379A8"/>
    <w:rsid w:val="00B401C3"/>
    <w:rsid w:val="00B41BBA"/>
    <w:rsid w:val="00B453ED"/>
    <w:rsid w:val="00B45ABE"/>
    <w:rsid w:val="00B465A9"/>
    <w:rsid w:val="00B47351"/>
    <w:rsid w:val="00B50411"/>
    <w:rsid w:val="00B507A5"/>
    <w:rsid w:val="00B53A3B"/>
    <w:rsid w:val="00B53AFD"/>
    <w:rsid w:val="00B53ED3"/>
    <w:rsid w:val="00B54220"/>
    <w:rsid w:val="00B54E2D"/>
    <w:rsid w:val="00B6415C"/>
    <w:rsid w:val="00B645CA"/>
    <w:rsid w:val="00B661C4"/>
    <w:rsid w:val="00B662BD"/>
    <w:rsid w:val="00B67761"/>
    <w:rsid w:val="00B678C2"/>
    <w:rsid w:val="00B70207"/>
    <w:rsid w:val="00B71D9D"/>
    <w:rsid w:val="00B72EE6"/>
    <w:rsid w:val="00B7456A"/>
    <w:rsid w:val="00B769FF"/>
    <w:rsid w:val="00B77496"/>
    <w:rsid w:val="00B80C21"/>
    <w:rsid w:val="00B81D82"/>
    <w:rsid w:val="00B828AB"/>
    <w:rsid w:val="00B83EB5"/>
    <w:rsid w:val="00B84DA1"/>
    <w:rsid w:val="00B8665B"/>
    <w:rsid w:val="00B869EA"/>
    <w:rsid w:val="00B9026C"/>
    <w:rsid w:val="00B915EC"/>
    <w:rsid w:val="00B91622"/>
    <w:rsid w:val="00B93136"/>
    <w:rsid w:val="00B94159"/>
    <w:rsid w:val="00B9541E"/>
    <w:rsid w:val="00B9635F"/>
    <w:rsid w:val="00B97A95"/>
    <w:rsid w:val="00BA07C7"/>
    <w:rsid w:val="00BA212F"/>
    <w:rsid w:val="00BA2AA0"/>
    <w:rsid w:val="00BA328B"/>
    <w:rsid w:val="00BB06D9"/>
    <w:rsid w:val="00BB2CA7"/>
    <w:rsid w:val="00BB2F14"/>
    <w:rsid w:val="00BB39B5"/>
    <w:rsid w:val="00BB41A2"/>
    <w:rsid w:val="00BB6920"/>
    <w:rsid w:val="00BC113E"/>
    <w:rsid w:val="00BC170F"/>
    <w:rsid w:val="00BC175A"/>
    <w:rsid w:val="00BC324B"/>
    <w:rsid w:val="00BC3863"/>
    <w:rsid w:val="00BC4684"/>
    <w:rsid w:val="00BC4C29"/>
    <w:rsid w:val="00BC55AD"/>
    <w:rsid w:val="00BC6E40"/>
    <w:rsid w:val="00BD0E84"/>
    <w:rsid w:val="00BD16F0"/>
    <w:rsid w:val="00BD1C21"/>
    <w:rsid w:val="00BD3771"/>
    <w:rsid w:val="00BD3C22"/>
    <w:rsid w:val="00BD63E0"/>
    <w:rsid w:val="00BD6426"/>
    <w:rsid w:val="00BD6E39"/>
    <w:rsid w:val="00BD726A"/>
    <w:rsid w:val="00BD75A4"/>
    <w:rsid w:val="00BD7EE5"/>
    <w:rsid w:val="00BE1283"/>
    <w:rsid w:val="00BE3898"/>
    <w:rsid w:val="00BE413F"/>
    <w:rsid w:val="00BE5313"/>
    <w:rsid w:val="00BE5C6B"/>
    <w:rsid w:val="00BE60BB"/>
    <w:rsid w:val="00BE678B"/>
    <w:rsid w:val="00BE71CC"/>
    <w:rsid w:val="00BE75AC"/>
    <w:rsid w:val="00BE7811"/>
    <w:rsid w:val="00BE78B3"/>
    <w:rsid w:val="00BE7DC6"/>
    <w:rsid w:val="00BF0A0D"/>
    <w:rsid w:val="00BF24EE"/>
    <w:rsid w:val="00BF2E3B"/>
    <w:rsid w:val="00BF2E82"/>
    <w:rsid w:val="00BF318E"/>
    <w:rsid w:val="00BF4A52"/>
    <w:rsid w:val="00BF5094"/>
    <w:rsid w:val="00BF5908"/>
    <w:rsid w:val="00BF68CA"/>
    <w:rsid w:val="00C03288"/>
    <w:rsid w:val="00C0535E"/>
    <w:rsid w:val="00C07115"/>
    <w:rsid w:val="00C1044C"/>
    <w:rsid w:val="00C109B4"/>
    <w:rsid w:val="00C11B8A"/>
    <w:rsid w:val="00C13E83"/>
    <w:rsid w:val="00C178CF"/>
    <w:rsid w:val="00C17E99"/>
    <w:rsid w:val="00C17F44"/>
    <w:rsid w:val="00C201DC"/>
    <w:rsid w:val="00C204C8"/>
    <w:rsid w:val="00C20862"/>
    <w:rsid w:val="00C21221"/>
    <w:rsid w:val="00C23292"/>
    <w:rsid w:val="00C2424A"/>
    <w:rsid w:val="00C24588"/>
    <w:rsid w:val="00C24B07"/>
    <w:rsid w:val="00C25A9F"/>
    <w:rsid w:val="00C25ABB"/>
    <w:rsid w:val="00C26941"/>
    <w:rsid w:val="00C27756"/>
    <w:rsid w:val="00C31D8F"/>
    <w:rsid w:val="00C32FE1"/>
    <w:rsid w:val="00C33668"/>
    <w:rsid w:val="00C345F8"/>
    <w:rsid w:val="00C377FD"/>
    <w:rsid w:val="00C37F62"/>
    <w:rsid w:val="00C40D98"/>
    <w:rsid w:val="00C410BA"/>
    <w:rsid w:val="00C41943"/>
    <w:rsid w:val="00C41FEF"/>
    <w:rsid w:val="00C4379A"/>
    <w:rsid w:val="00C47335"/>
    <w:rsid w:val="00C503BE"/>
    <w:rsid w:val="00C50AAA"/>
    <w:rsid w:val="00C517DD"/>
    <w:rsid w:val="00C51DF4"/>
    <w:rsid w:val="00C51EDC"/>
    <w:rsid w:val="00C52C0E"/>
    <w:rsid w:val="00C541F4"/>
    <w:rsid w:val="00C54E85"/>
    <w:rsid w:val="00C55058"/>
    <w:rsid w:val="00C560A0"/>
    <w:rsid w:val="00C56928"/>
    <w:rsid w:val="00C572B8"/>
    <w:rsid w:val="00C57BEE"/>
    <w:rsid w:val="00C6093D"/>
    <w:rsid w:val="00C60FE3"/>
    <w:rsid w:val="00C61211"/>
    <w:rsid w:val="00C628F1"/>
    <w:rsid w:val="00C642AF"/>
    <w:rsid w:val="00C65ECD"/>
    <w:rsid w:val="00C70948"/>
    <w:rsid w:val="00C715C2"/>
    <w:rsid w:val="00C75196"/>
    <w:rsid w:val="00C7538B"/>
    <w:rsid w:val="00C75F0F"/>
    <w:rsid w:val="00C76167"/>
    <w:rsid w:val="00C76A36"/>
    <w:rsid w:val="00C80F0A"/>
    <w:rsid w:val="00C81FF7"/>
    <w:rsid w:val="00C822B2"/>
    <w:rsid w:val="00C835E8"/>
    <w:rsid w:val="00C83739"/>
    <w:rsid w:val="00C837CB"/>
    <w:rsid w:val="00C84438"/>
    <w:rsid w:val="00C862C3"/>
    <w:rsid w:val="00C86913"/>
    <w:rsid w:val="00C8768E"/>
    <w:rsid w:val="00C92620"/>
    <w:rsid w:val="00C92ECE"/>
    <w:rsid w:val="00C94095"/>
    <w:rsid w:val="00C943D9"/>
    <w:rsid w:val="00C9459B"/>
    <w:rsid w:val="00C9486E"/>
    <w:rsid w:val="00C953C1"/>
    <w:rsid w:val="00C958E6"/>
    <w:rsid w:val="00CA0003"/>
    <w:rsid w:val="00CA018E"/>
    <w:rsid w:val="00CA108B"/>
    <w:rsid w:val="00CA2656"/>
    <w:rsid w:val="00CA3044"/>
    <w:rsid w:val="00CA38C2"/>
    <w:rsid w:val="00CA4482"/>
    <w:rsid w:val="00CA6B59"/>
    <w:rsid w:val="00CB010E"/>
    <w:rsid w:val="00CB0A9E"/>
    <w:rsid w:val="00CB0C23"/>
    <w:rsid w:val="00CB2478"/>
    <w:rsid w:val="00CB24EB"/>
    <w:rsid w:val="00CB33DB"/>
    <w:rsid w:val="00CB3787"/>
    <w:rsid w:val="00CB5687"/>
    <w:rsid w:val="00CB678E"/>
    <w:rsid w:val="00CB7CCD"/>
    <w:rsid w:val="00CC1061"/>
    <w:rsid w:val="00CC151C"/>
    <w:rsid w:val="00CC1A9A"/>
    <w:rsid w:val="00CC2435"/>
    <w:rsid w:val="00CC4116"/>
    <w:rsid w:val="00CC4233"/>
    <w:rsid w:val="00CC43E2"/>
    <w:rsid w:val="00CC455D"/>
    <w:rsid w:val="00CC4610"/>
    <w:rsid w:val="00CC4A9F"/>
    <w:rsid w:val="00CC4ACB"/>
    <w:rsid w:val="00CC57ED"/>
    <w:rsid w:val="00CC5CC2"/>
    <w:rsid w:val="00CC61C9"/>
    <w:rsid w:val="00CC649F"/>
    <w:rsid w:val="00CD307E"/>
    <w:rsid w:val="00CD3ACD"/>
    <w:rsid w:val="00CD3D9E"/>
    <w:rsid w:val="00CD414F"/>
    <w:rsid w:val="00CD44CF"/>
    <w:rsid w:val="00CD6F93"/>
    <w:rsid w:val="00CD739F"/>
    <w:rsid w:val="00CD7453"/>
    <w:rsid w:val="00CD77AF"/>
    <w:rsid w:val="00CD7A2D"/>
    <w:rsid w:val="00CD7D3B"/>
    <w:rsid w:val="00CE0EFB"/>
    <w:rsid w:val="00CE1540"/>
    <w:rsid w:val="00CE17C6"/>
    <w:rsid w:val="00CE26ED"/>
    <w:rsid w:val="00CE33B7"/>
    <w:rsid w:val="00CE3438"/>
    <w:rsid w:val="00CE47A9"/>
    <w:rsid w:val="00CE4BDE"/>
    <w:rsid w:val="00CE635A"/>
    <w:rsid w:val="00CE6C95"/>
    <w:rsid w:val="00CF01A1"/>
    <w:rsid w:val="00CF104D"/>
    <w:rsid w:val="00CF1AB8"/>
    <w:rsid w:val="00CF1E39"/>
    <w:rsid w:val="00CF200D"/>
    <w:rsid w:val="00CF29A9"/>
    <w:rsid w:val="00CF2D98"/>
    <w:rsid w:val="00CF32D7"/>
    <w:rsid w:val="00CF3FE8"/>
    <w:rsid w:val="00CF45D6"/>
    <w:rsid w:val="00CF57CC"/>
    <w:rsid w:val="00CF6611"/>
    <w:rsid w:val="00CF71C5"/>
    <w:rsid w:val="00D00B62"/>
    <w:rsid w:val="00D1063E"/>
    <w:rsid w:val="00D10F0E"/>
    <w:rsid w:val="00D11293"/>
    <w:rsid w:val="00D11F2C"/>
    <w:rsid w:val="00D12B42"/>
    <w:rsid w:val="00D13416"/>
    <w:rsid w:val="00D1355C"/>
    <w:rsid w:val="00D16073"/>
    <w:rsid w:val="00D16E71"/>
    <w:rsid w:val="00D16E92"/>
    <w:rsid w:val="00D20AE7"/>
    <w:rsid w:val="00D210EF"/>
    <w:rsid w:val="00D21874"/>
    <w:rsid w:val="00D21BF6"/>
    <w:rsid w:val="00D23507"/>
    <w:rsid w:val="00D279BA"/>
    <w:rsid w:val="00D30B3A"/>
    <w:rsid w:val="00D3143D"/>
    <w:rsid w:val="00D3175D"/>
    <w:rsid w:val="00D31D2F"/>
    <w:rsid w:val="00D33070"/>
    <w:rsid w:val="00D33164"/>
    <w:rsid w:val="00D33B79"/>
    <w:rsid w:val="00D34E01"/>
    <w:rsid w:val="00D35B96"/>
    <w:rsid w:val="00D37416"/>
    <w:rsid w:val="00D4091E"/>
    <w:rsid w:val="00D410A6"/>
    <w:rsid w:val="00D4169F"/>
    <w:rsid w:val="00D443E0"/>
    <w:rsid w:val="00D44619"/>
    <w:rsid w:val="00D44D53"/>
    <w:rsid w:val="00D45AAE"/>
    <w:rsid w:val="00D461A9"/>
    <w:rsid w:val="00D465CE"/>
    <w:rsid w:val="00D4695D"/>
    <w:rsid w:val="00D47386"/>
    <w:rsid w:val="00D51E47"/>
    <w:rsid w:val="00D53F9B"/>
    <w:rsid w:val="00D5456A"/>
    <w:rsid w:val="00D560C4"/>
    <w:rsid w:val="00D562E3"/>
    <w:rsid w:val="00D567EE"/>
    <w:rsid w:val="00D602DF"/>
    <w:rsid w:val="00D622B4"/>
    <w:rsid w:val="00D623DD"/>
    <w:rsid w:val="00D63E48"/>
    <w:rsid w:val="00D644A4"/>
    <w:rsid w:val="00D667DF"/>
    <w:rsid w:val="00D671A0"/>
    <w:rsid w:val="00D67E15"/>
    <w:rsid w:val="00D707D4"/>
    <w:rsid w:val="00D712BB"/>
    <w:rsid w:val="00D722E5"/>
    <w:rsid w:val="00D7284F"/>
    <w:rsid w:val="00D73544"/>
    <w:rsid w:val="00D73ACB"/>
    <w:rsid w:val="00D73F2C"/>
    <w:rsid w:val="00D74867"/>
    <w:rsid w:val="00D74CA7"/>
    <w:rsid w:val="00D75F39"/>
    <w:rsid w:val="00D7782E"/>
    <w:rsid w:val="00D82697"/>
    <w:rsid w:val="00D82FBD"/>
    <w:rsid w:val="00D83684"/>
    <w:rsid w:val="00D849D7"/>
    <w:rsid w:val="00D860AF"/>
    <w:rsid w:val="00D872A8"/>
    <w:rsid w:val="00D875D6"/>
    <w:rsid w:val="00D90872"/>
    <w:rsid w:val="00D90A5D"/>
    <w:rsid w:val="00D92820"/>
    <w:rsid w:val="00D92AE1"/>
    <w:rsid w:val="00D92D8E"/>
    <w:rsid w:val="00D95191"/>
    <w:rsid w:val="00D95584"/>
    <w:rsid w:val="00D95758"/>
    <w:rsid w:val="00D95B92"/>
    <w:rsid w:val="00D95F4A"/>
    <w:rsid w:val="00D97705"/>
    <w:rsid w:val="00DA0080"/>
    <w:rsid w:val="00DA0E22"/>
    <w:rsid w:val="00DA1F74"/>
    <w:rsid w:val="00DA2B18"/>
    <w:rsid w:val="00DA3974"/>
    <w:rsid w:val="00DA4243"/>
    <w:rsid w:val="00DA6D92"/>
    <w:rsid w:val="00DA7075"/>
    <w:rsid w:val="00DB25CA"/>
    <w:rsid w:val="00DB3EAB"/>
    <w:rsid w:val="00DB3FF0"/>
    <w:rsid w:val="00DB6505"/>
    <w:rsid w:val="00DC0176"/>
    <w:rsid w:val="00DC23C2"/>
    <w:rsid w:val="00DC26C1"/>
    <w:rsid w:val="00DC401D"/>
    <w:rsid w:val="00DC606C"/>
    <w:rsid w:val="00DC77F3"/>
    <w:rsid w:val="00DD0254"/>
    <w:rsid w:val="00DD1B40"/>
    <w:rsid w:val="00DD2829"/>
    <w:rsid w:val="00DD340F"/>
    <w:rsid w:val="00DD5267"/>
    <w:rsid w:val="00DD6DC4"/>
    <w:rsid w:val="00DD7A2E"/>
    <w:rsid w:val="00DE10A0"/>
    <w:rsid w:val="00DE1451"/>
    <w:rsid w:val="00DE3F22"/>
    <w:rsid w:val="00DE4D5A"/>
    <w:rsid w:val="00DE541D"/>
    <w:rsid w:val="00DE6E28"/>
    <w:rsid w:val="00DE731C"/>
    <w:rsid w:val="00DF0555"/>
    <w:rsid w:val="00DF0E3D"/>
    <w:rsid w:val="00DF1BF3"/>
    <w:rsid w:val="00DF1D8D"/>
    <w:rsid w:val="00DF3724"/>
    <w:rsid w:val="00DF5103"/>
    <w:rsid w:val="00DF7006"/>
    <w:rsid w:val="00E0008E"/>
    <w:rsid w:val="00E01829"/>
    <w:rsid w:val="00E01A44"/>
    <w:rsid w:val="00E0297F"/>
    <w:rsid w:val="00E02DDB"/>
    <w:rsid w:val="00E05AAE"/>
    <w:rsid w:val="00E05C0A"/>
    <w:rsid w:val="00E0602A"/>
    <w:rsid w:val="00E06E93"/>
    <w:rsid w:val="00E10763"/>
    <w:rsid w:val="00E1130C"/>
    <w:rsid w:val="00E11421"/>
    <w:rsid w:val="00E1243C"/>
    <w:rsid w:val="00E15475"/>
    <w:rsid w:val="00E24AC3"/>
    <w:rsid w:val="00E25F33"/>
    <w:rsid w:val="00E300D9"/>
    <w:rsid w:val="00E308A2"/>
    <w:rsid w:val="00E30A6F"/>
    <w:rsid w:val="00E33006"/>
    <w:rsid w:val="00E340A2"/>
    <w:rsid w:val="00E3475B"/>
    <w:rsid w:val="00E359A5"/>
    <w:rsid w:val="00E35B4E"/>
    <w:rsid w:val="00E35FEF"/>
    <w:rsid w:val="00E37EF4"/>
    <w:rsid w:val="00E4053E"/>
    <w:rsid w:val="00E426EF"/>
    <w:rsid w:val="00E43AAC"/>
    <w:rsid w:val="00E4439B"/>
    <w:rsid w:val="00E44643"/>
    <w:rsid w:val="00E4659C"/>
    <w:rsid w:val="00E467BF"/>
    <w:rsid w:val="00E47E45"/>
    <w:rsid w:val="00E5119D"/>
    <w:rsid w:val="00E5196A"/>
    <w:rsid w:val="00E53E25"/>
    <w:rsid w:val="00E5424B"/>
    <w:rsid w:val="00E5450A"/>
    <w:rsid w:val="00E56656"/>
    <w:rsid w:val="00E56687"/>
    <w:rsid w:val="00E56BF0"/>
    <w:rsid w:val="00E57DA3"/>
    <w:rsid w:val="00E61BB2"/>
    <w:rsid w:val="00E63329"/>
    <w:rsid w:val="00E63768"/>
    <w:rsid w:val="00E64293"/>
    <w:rsid w:val="00E677BA"/>
    <w:rsid w:val="00E71E6A"/>
    <w:rsid w:val="00E7275F"/>
    <w:rsid w:val="00E75452"/>
    <w:rsid w:val="00E755EE"/>
    <w:rsid w:val="00E76AEF"/>
    <w:rsid w:val="00E81E62"/>
    <w:rsid w:val="00E83EE2"/>
    <w:rsid w:val="00E84AEF"/>
    <w:rsid w:val="00E87ACF"/>
    <w:rsid w:val="00E907A9"/>
    <w:rsid w:val="00E90D1B"/>
    <w:rsid w:val="00E92064"/>
    <w:rsid w:val="00E9356E"/>
    <w:rsid w:val="00E94536"/>
    <w:rsid w:val="00E946E2"/>
    <w:rsid w:val="00E9478E"/>
    <w:rsid w:val="00E9666E"/>
    <w:rsid w:val="00E96700"/>
    <w:rsid w:val="00E97F1B"/>
    <w:rsid w:val="00EA0650"/>
    <w:rsid w:val="00EA0FC6"/>
    <w:rsid w:val="00EA2E11"/>
    <w:rsid w:val="00EA35B1"/>
    <w:rsid w:val="00EA60EB"/>
    <w:rsid w:val="00EA6AFB"/>
    <w:rsid w:val="00EA783B"/>
    <w:rsid w:val="00EB0C95"/>
    <w:rsid w:val="00EB2AB8"/>
    <w:rsid w:val="00EB3E50"/>
    <w:rsid w:val="00EB40F7"/>
    <w:rsid w:val="00EB420D"/>
    <w:rsid w:val="00EB4A53"/>
    <w:rsid w:val="00EB65F1"/>
    <w:rsid w:val="00EB7356"/>
    <w:rsid w:val="00EB75C7"/>
    <w:rsid w:val="00EC02C8"/>
    <w:rsid w:val="00EC13C0"/>
    <w:rsid w:val="00EC16E1"/>
    <w:rsid w:val="00EC25AB"/>
    <w:rsid w:val="00EC29F7"/>
    <w:rsid w:val="00EC2FC9"/>
    <w:rsid w:val="00EC3DCB"/>
    <w:rsid w:val="00EC640F"/>
    <w:rsid w:val="00ED17B5"/>
    <w:rsid w:val="00ED22BD"/>
    <w:rsid w:val="00ED2331"/>
    <w:rsid w:val="00ED3E69"/>
    <w:rsid w:val="00ED4B93"/>
    <w:rsid w:val="00ED4BFD"/>
    <w:rsid w:val="00ED66AA"/>
    <w:rsid w:val="00EE1539"/>
    <w:rsid w:val="00EE19BD"/>
    <w:rsid w:val="00EE38C4"/>
    <w:rsid w:val="00EE7CA5"/>
    <w:rsid w:val="00EE7F2E"/>
    <w:rsid w:val="00EF05B4"/>
    <w:rsid w:val="00EF1B99"/>
    <w:rsid w:val="00EF26E0"/>
    <w:rsid w:val="00EF342A"/>
    <w:rsid w:val="00EF37E2"/>
    <w:rsid w:val="00EF4BFE"/>
    <w:rsid w:val="00EF6001"/>
    <w:rsid w:val="00EF7D57"/>
    <w:rsid w:val="00F008BF"/>
    <w:rsid w:val="00F01E1C"/>
    <w:rsid w:val="00F01EB4"/>
    <w:rsid w:val="00F03544"/>
    <w:rsid w:val="00F036B9"/>
    <w:rsid w:val="00F047E9"/>
    <w:rsid w:val="00F05B82"/>
    <w:rsid w:val="00F10002"/>
    <w:rsid w:val="00F11DBE"/>
    <w:rsid w:val="00F131AC"/>
    <w:rsid w:val="00F13926"/>
    <w:rsid w:val="00F13C45"/>
    <w:rsid w:val="00F173F7"/>
    <w:rsid w:val="00F208A7"/>
    <w:rsid w:val="00F21CCA"/>
    <w:rsid w:val="00F24C00"/>
    <w:rsid w:val="00F251A5"/>
    <w:rsid w:val="00F25F28"/>
    <w:rsid w:val="00F27F84"/>
    <w:rsid w:val="00F32C60"/>
    <w:rsid w:val="00F32E8A"/>
    <w:rsid w:val="00F345D7"/>
    <w:rsid w:val="00F34E40"/>
    <w:rsid w:val="00F34E85"/>
    <w:rsid w:val="00F3507E"/>
    <w:rsid w:val="00F35275"/>
    <w:rsid w:val="00F37329"/>
    <w:rsid w:val="00F4010C"/>
    <w:rsid w:val="00F411CA"/>
    <w:rsid w:val="00F433CE"/>
    <w:rsid w:val="00F449D1"/>
    <w:rsid w:val="00F47377"/>
    <w:rsid w:val="00F47639"/>
    <w:rsid w:val="00F47A3E"/>
    <w:rsid w:val="00F47AD5"/>
    <w:rsid w:val="00F517CF"/>
    <w:rsid w:val="00F53B4E"/>
    <w:rsid w:val="00F542FD"/>
    <w:rsid w:val="00F562FD"/>
    <w:rsid w:val="00F57328"/>
    <w:rsid w:val="00F66501"/>
    <w:rsid w:val="00F66B27"/>
    <w:rsid w:val="00F677C5"/>
    <w:rsid w:val="00F67CA5"/>
    <w:rsid w:val="00F70480"/>
    <w:rsid w:val="00F70574"/>
    <w:rsid w:val="00F73845"/>
    <w:rsid w:val="00F7464E"/>
    <w:rsid w:val="00F757C7"/>
    <w:rsid w:val="00F76955"/>
    <w:rsid w:val="00F76A9C"/>
    <w:rsid w:val="00F77608"/>
    <w:rsid w:val="00F810DD"/>
    <w:rsid w:val="00F81911"/>
    <w:rsid w:val="00F82482"/>
    <w:rsid w:val="00F8534B"/>
    <w:rsid w:val="00F857D2"/>
    <w:rsid w:val="00F85EBC"/>
    <w:rsid w:val="00F86C4D"/>
    <w:rsid w:val="00F86C7F"/>
    <w:rsid w:val="00F87551"/>
    <w:rsid w:val="00F927A8"/>
    <w:rsid w:val="00F94D58"/>
    <w:rsid w:val="00F95808"/>
    <w:rsid w:val="00FA0FBB"/>
    <w:rsid w:val="00FA134A"/>
    <w:rsid w:val="00FA1D9E"/>
    <w:rsid w:val="00FA24C9"/>
    <w:rsid w:val="00FA2573"/>
    <w:rsid w:val="00FA2F39"/>
    <w:rsid w:val="00FA3979"/>
    <w:rsid w:val="00FA5FB4"/>
    <w:rsid w:val="00FB015C"/>
    <w:rsid w:val="00FB1327"/>
    <w:rsid w:val="00FB193A"/>
    <w:rsid w:val="00FB266A"/>
    <w:rsid w:val="00FB27DA"/>
    <w:rsid w:val="00FB2987"/>
    <w:rsid w:val="00FB2D82"/>
    <w:rsid w:val="00FB4E79"/>
    <w:rsid w:val="00FB5CBE"/>
    <w:rsid w:val="00FB6EC4"/>
    <w:rsid w:val="00FB7416"/>
    <w:rsid w:val="00FC00F8"/>
    <w:rsid w:val="00FC0837"/>
    <w:rsid w:val="00FC1406"/>
    <w:rsid w:val="00FC1B21"/>
    <w:rsid w:val="00FC21C0"/>
    <w:rsid w:val="00FC29F8"/>
    <w:rsid w:val="00FC40C8"/>
    <w:rsid w:val="00FC6525"/>
    <w:rsid w:val="00FC656F"/>
    <w:rsid w:val="00FC6584"/>
    <w:rsid w:val="00FC6A1A"/>
    <w:rsid w:val="00FD0550"/>
    <w:rsid w:val="00FD069B"/>
    <w:rsid w:val="00FD13E6"/>
    <w:rsid w:val="00FD2613"/>
    <w:rsid w:val="00FD26F1"/>
    <w:rsid w:val="00FD2A1F"/>
    <w:rsid w:val="00FD2CC1"/>
    <w:rsid w:val="00FD3335"/>
    <w:rsid w:val="00FD417C"/>
    <w:rsid w:val="00FD5187"/>
    <w:rsid w:val="00FD5FE2"/>
    <w:rsid w:val="00FD7C53"/>
    <w:rsid w:val="00FE3E3F"/>
    <w:rsid w:val="00FE4CF3"/>
    <w:rsid w:val="00FE6C74"/>
    <w:rsid w:val="00FE7553"/>
    <w:rsid w:val="00FF2C05"/>
    <w:rsid w:val="00FF2C3C"/>
    <w:rsid w:val="00FF2D2E"/>
    <w:rsid w:val="00FF32DD"/>
    <w:rsid w:val="00FF4BC9"/>
    <w:rsid w:val="01BF7423"/>
    <w:rsid w:val="02277A1E"/>
    <w:rsid w:val="08E2F7BA"/>
    <w:rsid w:val="0A5E9745"/>
    <w:rsid w:val="0CCAFF28"/>
    <w:rsid w:val="10591F39"/>
    <w:rsid w:val="17423C66"/>
    <w:rsid w:val="1AC3C473"/>
    <w:rsid w:val="1B1992B8"/>
    <w:rsid w:val="1C2FD1F0"/>
    <w:rsid w:val="1DC961F2"/>
    <w:rsid w:val="207D58C7"/>
    <w:rsid w:val="21CE2284"/>
    <w:rsid w:val="26FBEBF5"/>
    <w:rsid w:val="2A1BD428"/>
    <w:rsid w:val="30B49F7B"/>
    <w:rsid w:val="312B5578"/>
    <w:rsid w:val="3149EBF7"/>
    <w:rsid w:val="318C05BE"/>
    <w:rsid w:val="33505F2E"/>
    <w:rsid w:val="33F50E2C"/>
    <w:rsid w:val="35741C55"/>
    <w:rsid w:val="36052401"/>
    <w:rsid w:val="375A7BCF"/>
    <w:rsid w:val="406678CC"/>
    <w:rsid w:val="40B40B89"/>
    <w:rsid w:val="4142B6BD"/>
    <w:rsid w:val="4191646E"/>
    <w:rsid w:val="41BDDF30"/>
    <w:rsid w:val="43860A4A"/>
    <w:rsid w:val="43FC0F54"/>
    <w:rsid w:val="4656845E"/>
    <w:rsid w:val="482F9FEA"/>
    <w:rsid w:val="4917BB9A"/>
    <w:rsid w:val="4928230C"/>
    <w:rsid w:val="4B39EB3F"/>
    <w:rsid w:val="4D7B4188"/>
    <w:rsid w:val="4E87A6B3"/>
    <w:rsid w:val="4EE0390B"/>
    <w:rsid w:val="4F54418A"/>
    <w:rsid w:val="4F7707CA"/>
    <w:rsid w:val="501ED092"/>
    <w:rsid w:val="509D8106"/>
    <w:rsid w:val="53065E8A"/>
    <w:rsid w:val="547271B4"/>
    <w:rsid w:val="56BCA2E6"/>
    <w:rsid w:val="56BFDE27"/>
    <w:rsid w:val="5BA3284F"/>
    <w:rsid w:val="5C72BBBF"/>
    <w:rsid w:val="5D47FA7B"/>
    <w:rsid w:val="5DA3E003"/>
    <w:rsid w:val="60D05E06"/>
    <w:rsid w:val="60F3B864"/>
    <w:rsid w:val="618A49C6"/>
    <w:rsid w:val="63E560AE"/>
    <w:rsid w:val="6445ED80"/>
    <w:rsid w:val="6563430B"/>
    <w:rsid w:val="6680FA8F"/>
    <w:rsid w:val="680E891F"/>
    <w:rsid w:val="6B07ECF7"/>
    <w:rsid w:val="6B08AD83"/>
    <w:rsid w:val="6C9D8001"/>
    <w:rsid w:val="6CD48A87"/>
    <w:rsid w:val="6CD499A2"/>
    <w:rsid w:val="6D68F3BD"/>
    <w:rsid w:val="6D71F428"/>
    <w:rsid w:val="70C7715C"/>
    <w:rsid w:val="753F5A3F"/>
    <w:rsid w:val="7567A7CF"/>
    <w:rsid w:val="7950BE93"/>
    <w:rsid w:val="7ACCA414"/>
    <w:rsid w:val="7B6FE97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53F33"/>
  <w15:docId w15:val="{75FF8B67-8679-4B31-B86A-27E9D2F0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497"/>
    <w:rPr>
      <w:sz w:val="24"/>
      <w:szCs w:val="24"/>
    </w:rPr>
  </w:style>
  <w:style w:type="paragraph" w:styleId="Heading1">
    <w:name w:val="heading 1"/>
    <w:basedOn w:val="Heading4"/>
    <w:next w:val="Normal"/>
    <w:link w:val="Heading1Char"/>
    <w:qFormat/>
    <w:rsid w:val="00CC57ED"/>
    <w:pPr>
      <w:spacing w:before="0" w:after="0"/>
      <w:ind w:left="1980" w:hanging="1980"/>
      <w:outlineLvl w:val="0"/>
    </w:pPr>
    <w:rPr>
      <w:rFonts w:cs="Arial"/>
      <w:color w:val="333399"/>
    </w:rPr>
  </w:style>
  <w:style w:type="paragraph" w:styleId="Heading2">
    <w:name w:val="heading 2"/>
    <w:basedOn w:val="Normal"/>
    <w:next w:val="Normal"/>
    <w:qFormat/>
    <w:rsid w:val="003D3F48"/>
    <w:pPr>
      <w:autoSpaceDE w:val="0"/>
      <w:autoSpaceDN w:val="0"/>
      <w:spacing w:before="120"/>
      <w:ind w:left="1620" w:hanging="1620"/>
      <w:outlineLvl w:val="1"/>
    </w:pPr>
    <w:rPr>
      <w:rFonts w:ascii="Arial" w:hAnsi="Arial" w:cs="Arial"/>
      <w:i/>
      <w:sz w:val="22"/>
    </w:rPr>
  </w:style>
  <w:style w:type="paragraph" w:styleId="Heading3">
    <w:name w:val="heading 3"/>
    <w:basedOn w:val="Normal"/>
    <w:next w:val="Normal"/>
    <w:link w:val="Heading3Char"/>
    <w:unhideWhenUsed/>
    <w:qFormat/>
    <w:rsid w:val="00D74CA7"/>
    <w:pPr>
      <w:keepNext/>
      <w:keepLines/>
      <w:spacing w:before="40"/>
      <w:outlineLvl w:val="2"/>
    </w:pPr>
    <w:rPr>
      <w:rFonts w:ascii="Arial" w:eastAsiaTheme="majorEastAsia" w:hAnsi="Arial" w:cs="Arial"/>
      <w:b/>
      <w:color w:val="000000"/>
      <w:sz w:val="18"/>
      <w:szCs w:val="16"/>
    </w:rPr>
  </w:style>
  <w:style w:type="paragraph" w:styleId="Heading4">
    <w:name w:val="heading 4"/>
    <w:basedOn w:val="Normal"/>
    <w:next w:val="Normal"/>
    <w:qFormat/>
    <w:rsid w:val="00C92ECE"/>
    <w:pPr>
      <w:keepNext/>
      <w:spacing w:before="240" w:after="60"/>
      <w:outlineLvl w:val="3"/>
    </w:pPr>
    <w:rPr>
      <w:rFonts w:ascii="Arial" w:hAnsi="Arial"/>
      <w:b/>
      <w:bCs/>
      <w:spacing w:val="-5"/>
      <w:sz w:val="26"/>
      <w:szCs w:val="28"/>
    </w:rPr>
  </w:style>
  <w:style w:type="paragraph" w:styleId="Heading5">
    <w:name w:val="heading 5"/>
    <w:basedOn w:val="Normal"/>
    <w:next w:val="Normal"/>
    <w:link w:val="Heading5Char"/>
    <w:qFormat/>
    <w:rsid w:val="00C92ECE"/>
    <w:pPr>
      <w:tabs>
        <w:tab w:val="left" w:pos="1584"/>
      </w:tabs>
      <w:spacing w:before="100" w:after="60"/>
      <w:ind w:left="1584" w:hanging="1584"/>
      <w:outlineLvl w:val="4"/>
    </w:pPr>
    <w:rPr>
      <w:rFonts w:ascii="Arial" w:hAnsi="Arial"/>
      <w:bCs/>
      <w:i/>
      <w:iCs/>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63E48"/>
    <w:pPr>
      <w:numPr>
        <w:numId w:val="3"/>
      </w:numPr>
    </w:pPr>
    <w:rPr>
      <w:rFonts w:ascii="Arial" w:hAnsi="Arial"/>
      <w:spacing w:val="-5"/>
      <w:sz w:val="20"/>
      <w:szCs w:val="20"/>
    </w:rPr>
  </w:style>
  <w:style w:type="paragraph" w:styleId="BodyText">
    <w:name w:val="Body Text"/>
    <w:basedOn w:val="Normal"/>
    <w:link w:val="BodyTextChar1"/>
    <w:rsid w:val="00D63E48"/>
    <w:rPr>
      <w:rFonts w:ascii="Arial" w:hAnsi="Arial"/>
      <w:spacing w:val="-5"/>
      <w:sz w:val="18"/>
      <w:szCs w:val="20"/>
    </w:rPr>
  </w:style>
  <w:style w:type="paragraph" w:customStyle="1" w:styleId="ChapterTitleAppendix">
    <w:name w:val="Chapter Title Appendix"/>
    <w:basedOn w:val="Normal"/>
    <w:next w:val="BodyText"/>
    <w:autoRedefine/>
    <w:rsid w:val="00CF1AB8"/>
    <w:pPr>
      <w:keepNext/>
      <w:keepLines/>
      <w:spacing w:after="80"/>
    </w:pPr>
    <w:rPr>
      <w:rFonts w:ascii="Arial" w:hAnsi="Arial" w:cs="Arial"/>
      <w:b/>
      <w:spacing w:val="-10"/>
      <w:sz w:val="36"/>
      <w:szCs w:val="36"/>
    </w:rPr>
  </w:style>
  <w:style w:type="paragraph" w:customStyle="1" w:styleId="Heading1Template">
    <w:name w:val="Heading 1 Template"/>
    <w:basedOn w:val="Heading2"/>
    <w:next w:val="BodyText"/>
    <w:link w:val="Heading1TemplateChar"/>
    <w:autoRedefine/>
    <w:rsid w:val="000E5DAD"/>
    <w:pPr>
      <w:keepLines/>
      <w:spacing w:before="0" w:line="240" w:lineRule="atLeast"/>
      <w:ind w:left="720"/>
      <w:outlineLvl w:val="9"/>
    </w:pPr>
    <w:rPr>
      <w:b/>
      <w:bCs/>
      <w:i w:val="0"/>
      <w:iCs/>
      <w:spacing w:val="-5"/>
      <w:kern w:val="28"/>
      <w:sz w:val="18"/>
      <w:szCs w:val="18"/>
    </w:rPr>
  </w:style>
  <w:style w:type="paragraph" w:customStyle="1" w:styleId="BlockQuotation">
    <w:name w:val="Block Quotation"/>
    <w:basedOn w:val="Normal"/>
    <w:autoRedefine/>
    <w:rsid w:val="00D63E48"/>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hAnsi="Palatino Linotype"/>
      <w:i/>
      <w:spacing w:val="-5"/>
      <w:sz w:val="20"/>
      <w:szCs w:val="20"/>
    </w:rPr>
  </w:style>
  <w:style w:type="character" w:customStyle="1" w:styleId="BodyTextChar">
    <w:name w:val="Body Text Char"/>
    <w:basedOn w:val="DefaultParagraphFont"/>
    <w:rsid w:val="00D63E48"/>
    <w:rPr>
      <w:rFonts w:ascii="Arial" w:hAnsi="Arial"/>
      <w:lang w:val="en-US" w:eastAsia="en-US" w:bidi="ar-SA"/>
    </w:rPr>
  </w:style>
  <w:style w:type="character" w:styleId="Hyperlink">
    <w:name w:val="Hyperlink"/>
    <w:basedOn w:val="DefaultParagraphFont"/>
    <w:rsid w:val="00D63E48"/>
    <w:rPr>
      <w:color w:val="0000FF"/>
      <w:u w:val="single"/>
    </w:rPr>
  </w:style>
  <w:style w:type="paragraph" w:customStyle="1" w:styleId="MeasuresBullet">
    <w:name w:val="Measures Bullet"/>
    <w:basedOn w:val="Normal"/>
    <w:rsid w:val="00D63E48"/>
    <w:pPr>
      <w:numPr>
        <w:numId w:val="4"/>
      </w:numPr>
    </w:pPr>
    <w:rPr>
      <w:rFonts w:ascii="Arial" w:hAnsi="Arial"/>
      <w:spacing w:val="-5"/>
      <w:sz w:val="20"/>
      <w:szCs w:val="20"/>
    </w:rPr>
  </w:style>
  <w:style w:type="character" w:customStyle="1" w:styleId="Heading1TemplateChar">
    <w:name w:val="Heading 1 Template Char"/>
    <w:basedOn w:val="DefaultParagraphFont"/>
    <w:link w:val="Heading1Template"/>
    <w:rsid w:val="000E5DAD"/>
    <w:rPr>
      <w:rFonts w:ascii="Arial" w:hAnsi="Arial" w:cs="Arial"/>
      <w:spacing w:val="-5"/>
      <w:kern w:val="28"/>
      <w:sz w:val="18"/>
      <w:szCs w:val="18"/>
      <w:lang w:val="en-US" w:eastAsia="en-US" w:bidi="ar-SA"/>
    </w:rPr>
  </w:style>
  <w:style w:type="table" w:styleId="TableGrid">
    <w:name w:val="Table Grid"/>
    <w:basedOn w:val="TableNormal"/>
    <w:uiPriority w:val="39"/>
    <w:rsid w:val="00E97F1B"/>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C7432"/>
    <w:rPr>
      <w:b/>
      <w:i/>
      <w:iCs/>
    </w:rPr>
  </w:style>
  <w:style w:type="paragraph" w:styleId="BodyText3">
    <w:name w:val="Body Text 3"/>
    <w:basedOn w:val="Normal"/>
    <w:rsid w:val="00C92ECE"/>
    <w:pPr>
      <w:spacing w:after="120"/>
    </w:pPr>
    <w:rPr>
      <w:sz w:val="16"/>
      <w:szCs w:val="16"/>
    </w:rPr>
  </w:style>
  <w:style w:type="paragraph" w:styleId="FootnoteText">
    <w:name w:val="footnote text"/>
    <w:basedOn w:val="Normal"/>
    <w:semiHidden/>
    <w:rsid w:val="00C92ECE"/>
    <w:pPr>
      <w:ind w:left="1080"/>
    </w:pPr>
    <w:rPr>
      <w:rFonts w:ascii="Arial" w:hAnsi="Arial"/>
      <w:spacing w:val="-5"/>
      <w:sz w:val="20"/>
      <w:szCs w:val="20"/>
    </w:rPr>
  </w:style>
  <w:style w:type="character" w:styleId="FootnoteReference">
    <w:name w:val="footnote reference"/>
    <w:basedOn w:val="DefaultParagraphFont"/>
    <w:semiHidden/>
    <w:rsid w:val="00C92ECE"/>
    <w:rPr>
      <w:vertAlign w:val="superscript"/>
    </w:rPr>
  </w:style>
  <w:style w:type="paragraph" w:styleId="Header">
    <w:name w:val="header"/>
    <w:basedOn w:val="Normal"/>
    <w:link w:val="HeaderChar"/>
    <w:uiPriority w:val="99"/>
    <w:rsid w:val="008563EF"/>
    <w:pPr>
      <w:tabs>
        <w:tab w:val="center" w:pos="4320"/>
        <w:tab w:val="right" w:pos="8640"/>
      </w:tabs>
    </w:pPr>
  </w:style>
  <w:style w:type="paragraph" w:styleId="Footer">
    <w:name w:val="footer"/>
    <w:basedOn w:val="Normal"/>
    <w:rsid w:val="008563EF"/>
    <w:pPr>
      <w:tabs>
        <w:tab w:val="center" w:pos="4320"/>
        <w:tab w:val="right" w:pos="8640"/>
      </w:tabs>
    </w:pPr>
  </w:style>
  <w:style w:type="character" w:styleId="PageNumber">
    <w:name w:val="page number"/>
    <w:basedOn w:val="DefaultParagraphFont"/>
    <w:rsid w:val="00457567"/>
  </w:style>
  <w:style w:type="paragraph" w:styleId="Subtitle">
    <w:name w:val="Subtitle"/>
    <w:basedOn w:val="Normal"/>
    <w:qFormat/>
    <w:rsid w:val="00D90A5D"/>
    <w:pPr>
      <w:spacing w:after="60"/>
      <w:ind w:left="1080"/>
      <w:jc w:val="center"/>
      <w:outlineLvl w:val="1"/>
    </w:pPr>
    <w:rPr>
      <w:rFonts w:ascii="Arial" w:hAnsi="Arial" w:cs="Arial"/>
      <w:spacing w:val="-5"/>
      <w:sz w:val="20"/>
      <w:szCs w:val="20"/>
    </w:rPr>
  </w:style>
  <w:style w:type="character" w:customStyle="1" w:styleId="BodyTextChar1">
    <w:name w:val="Body Text Char1"/>
    <w:basedOn w:val="DefaultParagraphFont"/>
    <w:link w:val="BodyText"/>
    <w:rsid w:val="002F6FAA"/>
    <w:rPr>
      <w:rFonts w:ascii="Arial" w:hAnsi="Arial"/>
      <w:spacing w:val="-5"/>
      <w:sz w:val="18"/>
      <w:lang w:val="en-US" w:eastAsia="en-US" w:bidi="ar-SA"/>
    </w:rPr>
  </w:style>
  <w:style w:type="character" w:styleId="FollowedHyperlink">
    <w:name w:val="FollowedHyperlink"/>
    <w:basedOn w:val="DefaultParagraphFont"/>
    <w:rsid w:val="000E5DAD"/>
    <w:rPr>
      <w:color w:val="800080"/>
      <w:u w:val="single"/>
    </w:rPr>
  </w:style>
  <w:style w:type="paragraph" w:customStyle="1" w:styleId="Notes-Bullet2">
    <w:name w:val="Notes - Bullet 2"/>
    <w:rsid w:val="00170972"/>
    <w:pPr>
      <w:numPr>
        <w:numId w:val="5"/>
      </w:numPr>
      <w:ind w:right="-43"/>
    </w:pPr>
    <w:rPr>
      <w:rFonts w:ascii="Arial" w:hAnsi="Arial"/>
      <w:sz w:val="16"/>
      <w:szCs w:val="16"/>
      <w:lang w:val="en-CA" w:eastAsia="en-CA"/>
    </w:rPr>
  </w:style>
  <w:style w:type="character" w:styleId="CommentReference">
    <w:name w:val="annotation reference"/>
    <w:basedOn w:val="DefaultParagraphFont"/>
    <w:rsid w:val="00170972"/>
    <w:rPr>
      <w:sz w:val="16"/>
      <w:szCs w:val="16"/>
    </w:rPr>
  </w:style>
  <w:style w:type="paragraph" w:styleId="CommentText">
    <w:name w:val="annotation text"/>
    <w:basedOn w:val="Normal"/>
    <w:link w:val="CommentTextChar"/>
    <w:rsid w:val="00170972"/>
    <w:rPr>
      <w:sz w:val="20"/>
      <w:szCs w:val="20"/>
    </w:rPr>
  </w:style>
  <w:style w:type="character" w:customStyle="1" w:styleId="CommentTextChar">
    <w:name w:val="Comment Text Char"/>
    <w:basedOn w:val="DefaultParagraphFont"/>
    <w:link w:val="CommentText"/>
    <w:rsid w:val="00170972"/>
  </w:style>
  <w:style w:type="paragraph" w:styleId="CommentSubject">
    <w:name w:val="annotation subject"/>
    <w:basedOn w:val="CommentText"/>
    <w:next w:val="CommentText"/>
    <w:link w:val="CommentSubjectChar"/>
    <w:rsid w:val="00170972"/>
    <w:rPr>
      <w:b/>
      <w:bCs/>
    </w:rPr>
  </w:style>
  <w:style w:type="character" w:customStyle="1" w:styleId="CommentSubjectChar">
    <w:name w:val="Comment Subject Char"/>
    <w:basedOn w:val="CommentTextChar"/>
    <w:link w:val="CommentSubject"/>
    <w:rsid w:val="00170972"/>
    <w:rPr>
      <w:b/>
      <w:bCs/>
    </w:rPr>
  </w:style>
  <w:style w:type="paragraph" w:styleId="Revision">
    <w:name w:val="Revision"/>
    <w:hidden/>
    <w:uiPriority w:val="99"/>
    <w:semiHidden/>
    <w:rsid w:val="00170972"/>
    <w:rPr>
      <w:sz w:val="24"/>
      <w:szCs w:val="24"/>
    </w:rPr>
  </w:style>
  <w:style w:type="paragraph" w:styleId="BalloonText">
    <w:name w:val="Balloon Text"/>
    <w:basedOn w:val="Normal"/>
    <w:link w:val="BalloonTextChar"/>
    <w:rsid w:val="00170972"/>
    <w:rPr>
      <w:rFonts w:ascii="Tahoma" w:hAnsi="Tahoma" w:cs="Tahoma"/>
      <w:sz w:val="16"/>
      <w:szCs w:val="16"/>
    </w:rPr>
  </w:style>
  <w:style w:type="character" w:customStyle="1" w:styleId="BalloonTextChar">
    <w:name w:val="Balloon Text Char"/>
    <w:basedOn w:val="DefaultParagraphFont"/>
    <w:link w:val="BalloonText"/>
    <w:rsid w:val="00170972"/>
    <w:rPr>
      <w:rFonts w:ascii="Tahoma" w:hAnsi="Tahoma" w:cs="Tahoma"/>
      <w:sz w:val="16"/>
      <w:szCs w:val="16"/>
    </w:rPr>
  </w:style>
  <w:style w:type="paragraph" w:styleId="ListParagraph">
    <w:name w:val="List Paragraph"/>
    <w:basedOn w:val="Normal"/>
    <w:uiPriority w:val="34"/>
    <w:qFormat/>
    <w:rsid w:val="00EA0FC6"/>
    <w:pPr>
      <w:ind w:left="720"/>
    </w:pPr>
  </w:style>
  <w:style w:type="paragraph" w:customStyle="1" w:styleId="NoteText-SingleSpace">
    <w:name w:val="Note Text - Single Space"/>
    <w:basedOn w:val="Normal"/>
    <w:link w:val="NoteText-SingleSpaceChar"/>
    <w:rsid w:val="003F59FE"/>
    <w:pPr>
      <w:spacing w:before="60" w:after="100" w:line="320" w:lineRule="atLeast"/>
      <w:ind w:left="2160"/>
    </w:pPr>
    <w:rPr>
      <w:rFonts w:ascii="Arial" w:hAnsi="Arial"/>
      <w:sz w:val="19"/>
      <w:szCs w:val="18"/>
      <w:lang w:val="en-CA" w:eastAsia="en-CA"/>
    </w:rPr>
  </w:style>
  <w:style w:type="character" w:customStyle="1" w:styleId="NoteText-SingleSpaceChar">
    <w:name w:val="Note Text - Single Space Char"/>
    <w:basedOn w:val="DefaultParagraphFont"/>
    <w:link w:val="NoteText-SingleSpace"/>
    <w:rsid w:val="003F59FE"/>
    <w:rPr>
      <w:rFonts w:ascii="Arial" w:hAnsi="Arial"/>
      <w:sz w:val="19"/>
      <w:szCs w:val="18"/>
      <w:lang w:val="en-CA" w:eastAsia="en-CA"/>
    </w:rPr>
  </w:style>
  <w:style w:type="paragraph" w:customStyle="1" w:styleId="Notes-BulletLeftAlign">
    <w:name w:val="Notes - Bullet Left Align"/>
    <w:basedOn w:val="Normal"/>
    <w:rsid w:val="003F59FE"/>
    <w:pPr>
      <w:tabs>
        <w:tab w:val="num" w:pos="360"/>
      </w:tabs>
      <w:spacing w:before="80"/>
      <w:ind w:left="360" w:right="-216" w:hanging="360"/>
    </w:pPr>
    <w:rPr>
      <w:rFonts w:ascii="Arial" w:hAnsi="Arial"/>
      <w:sz w:val="15"/>
      <w:szCs w:val="19"/>
      <w:lang w:val="en-CA" w:eastAsia="en-CA"/>
    </w:rPr>
  </w:style>
  <w:style w:type="paragraph" w:customStyle="1" w:styleId="Default">
    <w:name w:val="Default"/>
    <w:rsid w:val="0099269F"/>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rsid w:val="00947F5A"/>
    <w:rPr>
      <w:sz w:val="20"/>
      <w:szCs w:val="20"/>
    </w:rPr>
  </w:style>
  <w:style w:type="character" w:customStyle="1" w:styleId="EndnoteTextChar">
    <w:name w:val="Endnote Text Char"/>
    <w:basedOn w:val="DefaultParagraphFont"/>
    <w:link w:val="EndnoteText"/>
    <w:rsid w:val="00947F5A"/>
  </w:style>
  <w:style w:type="character" w:styleId="EndnoteReference">
    <w:name w:val="endnote reference"/>
    <w:basedOn w:val="DefaultParagraphFont"/>
    <w:rsid w:val="00947F5A"/>
    <w:rPr>
      <w:vertAlign w:val="superscript"/>
    </w:rPr>
  </w:style>
  <w:style w:type="paragraph" w:customStyle="1" w:styleId="Style1">
    <w:name w:val="Style1"/>
    <w:basedOn w:val="BodyText"/>
    <w:link w:val="Style1Char"/>
    <w:qFormat/>
    <w:rsid w:val="0037683E"/>
    <w:rPr>
      <w:rFonts w:cs="Arial"/>
      <w:i/>
      <w:sz w:val="16"/>
      <w:szCs w:val="16"/>
    </w:rPr>
  </w:style>
  <w:style w:type="character" w:customStyle="1" w:styleId="Style1Char">
    <w:name w:val="Style1 Char"/>
    <w:basedOn w:val="BodyTextChar1"/>
    <w:link w:val="Style1"/>
    <w:rsid w:val="0037683E"/>
    <w:rPr>
      <w:rFonts w:ascii="Arial" w:hAnsi="Arial" w:cs="Arial"/>
      <w:i/>
      <w:spacing w:val="-5"/>
      <w:sz w:val="16"/>
      <w:szCs w:val="16"/>
      <w:lang w:val="en-US" w:eastAsia="en-US" w:bidi="ar-SA"/>
    </w:rPr>
  </w:style>
  <w:style w:type="paragraph" w:customStyle="1" w:styleId="Comment">
    <w:name w:val="Comment"/>
    <w:basedOn w:val="BodyText3"/>
    <w:link w:val="CommentChar"/>
    <w:rsid w:val="001C6AE0"/>
    <w:pPr>
      <w:keepLines/>
      <w:spacing w:before="120" w:line="320" w:lineRule="atLeast"/>
    </w:pPr>
    <w:rPr>
      <w:rFonts w:ascii="Arial" w:hAnsi="Arial"/>
      <w:spacing w:val="-5"/>
      <w:sz w:val="18"/>
      <w:szCs w:val="18"/>
      <w:lang w:val="en-CA" w:eastAsia="en-CA"/>
    </w:rPr>
  </w:style>
  <w:style w:type="character" w:customStyle="1" w:styleId="CommentChar">
    <w:name w:val="Comment Char"/>
    <w:basedOn w:val="DefaultParagraphFont"/>
    <w:link w:val="Comment"/>
    <w:rsid w:val="001C6AE0"/>
    <w:rPr>
      <w:rFonts w:ascii="Arial" w:hAnsi="Arial"/>
      <w:spacing w:val="-5"/>
      <w:sz w:val="18"/>
      <w:szCs w:val="18"/>
      <w:lang w:val="en-CA" w:eastAsia="en-CA"/>
    </w:rPr>
  </w:style>
  <w:style w:type="character" w:styleId="PlaceholderText">
    <w:name w:val="Placeholder Text"/>
    <w:basedOn w:val="DefaultParagraphFont"/>
    <w:uiPriority w:val="99"/>
    <w:semiHidden/>
    <w:rsid w:val="001639A8"/>
    <w:rPr>
      <w:color w:val="808080"/>
    </w:rPr>
  </w:style>
  <w:style w:type="character" w:customStyle="1" w:styleId="Heading5Char">
    <w:name w:val="Heading 5 Char"/>
    <w:basedOn w:val="DefaultParagraphFont"/>
    <w:link w:val="Heading5"/>
    <w:rsid w:val="000715F4"/>
    <w:rPr>
      <w:rFonts w:ascii="Arial" w:hAnsi="Arial"/>
      <w:bCs/>
      <w:i/>
      <w:iCs/>
      <w:spacing w:val="-5"/>
      <w:sz w:val="22"/>
      <w:szCs w:val="22"/>
    </w:rPr>
  </w:style>
  <w:style w:type="character" w:customStyle="1" w:styleId="Heading1Char">
    <w:name w:val="Heading 1 Char"/>
    <w:basedOn w:val="DefaultParagraphFont"/>
    <w:link w:val="Heading1"/>
    <w:rsid w:val="00CC57ED"/>
    <w:rPr>
      <w:rFonts w:ascii="Arial" w:hAnsi="Arial" w:cs="Arial"/>
      <w:b/>
      <w:bCs/>
      <w:color w:val="333399"/>
      <w:spacing w:val="-5"/>
      <w:sz w:val="26"/>
      <w:szCs w:val="28"/>
    </w:rPr>
  </w:style>
  <w:style w:type="paragraph" w:customStyle="1" w:styleId="FootnoteText1">
    <w:name w:val="Footnote Text1"/>
    <w:basedOn w:val="Normal"/>
    <w:link w:val="FootnotetextChar"/>
    <w:qFormat/>
    <w:rsid w:val="00426315"/>
    <w:pPr>
      <w:autoSpaceDE w:val="0"/>
      <w:autoSpaceDN w:val="0"/>
      <w:adjustRightInd w:val="0"/>
    </w:pPr>
    <w:rPr>
      <w:rFonts w:ascii="Arial" w:hAnsi="Arial" w:cs="Arial"/>
      <w:sz w:val="14"/>
      <w:szCs w:val="14"/>
    </w:rPr>
  </w:style>
  <w:style w:type="character" w:customStyle="1" w:styleId="Heading3Char">
    <w:name w:val="Heading 3 Char"/>
    <w:basedOn w:val="DefaultParagraphFont"/>
    <w:link w:val="Heading3"/>
    <w:rsid w:val="00D74CA7"/>
    <w:rPr>
      <w:rFonts w:ascii="Arial" w:eastAsiaTheme="majorEastAsia" w:hAnsi="Arial" w:cs="Arial"/>
      <w:b/>
      <w:color w:val="000000"/>
      <w:sz w:val="18"/>
      <w:szCs w:val="16"/>
    </w:rPr>
  </w:style>
  <w:style w:type="character" w:customStyle="1" w:styleId="FootnotetextChar">
    <w:name w:val="Footnote text Char"/>
    <w:basedOn w:val="DefaultParagraphFont"/>
    <w:link w:val="FootnoteText1"/>
    <w:rsid w:val="00426315"/>
    <w:rPr>
      <w:rFonts w:ascii="Arial" w:hAnsi="Arial" w:cs="Arial"/>
      <w:sz w:val="14"/>
      <w:szCs w:val="14"/>
    </w:rPr>
  </w:style>
  <w:style w:type="paragraph" w:customStyle="1" w:styleId="Footnotes">
    <w:name w:val="Footnotes"/>
    <w:basedOn w:val="ListParagraph"/>
    <w:link w:val="FootnotesChar"/>
    <w:rsid w:val="00A41CD7"/>
    <w:pPr>
      <w:autoSpaceDE w:val="0"/>
      <w:autoSpaceDN w:val="0"/>
      <w:adjustRightInd w:val="0"/>
      <w:ind w:left="270" w:hanging="270"/>
      <w:contextualSpacing/>
    </w:pPr>
    <w:rPr>
      <w:rFonts w:ascii="Arial" w:hAnsi="Arial" w:cs="Arial"/>
      <w:sz w:val="14"/>
      <w:szCs w:val="14"/>
    </w:rPr>
  </w:style>
  <w:style w:type="character" w:customStyle="1" w:styleId="FootnotesChar">
    <w:name w:val="Footnotes Char"/>
    <w:basedOn w:val="DefaultParagraphFont"/>
    <w:link w:val="Footnotes"/>
    <w:rsid w:val="00A41CD7"/>
    <w:rPr>
      <w:rFonts w:ascii="Arial" w:hAnsi="Arial" w:cs="Arial"/>
      <w:sz w:val="14"/>
      <w:szCs w:val="14"/>
    </w:rPr>
  </w:style>
  <w:style w:type="character" w:customStyle="1" w:styleId="HeaderChar">
    <w:name w:val="Header Char"/>
    <w:basedOn w:val="DefaultParagraphFont"/>
    <w:link w:val="Header"/>
    <w:uiPriority w:val="99"/>
    <w:rsid w:val="00071116"/>
    <w:rPr>
      <w:sz w:val="24"/>
      <w:szCs w:val="24"/>
    </w:rPr>
  </w:style>
  <w:style w:type="paragraph" w:customStyle="1" w:styleId="paragraph">
    <w:name w:val="paragraph"/>
    <w:basedOn w:val="Normal"/>
    <w:rsid w:val="00DA3974"/>
    <w:pPr>
      <w:spacing w:before="100" w:beforeAutospacing="1" w:after="100" w:afterAutospacing="1"/>
    </w:pPr>
    <w:rPr>
      <w:lang w:val="en-CA"/>
    </w:rPr>
  </w:style>
  <w:style w:type="character" w:customStyle="1" w:styleId="normaltextrun">
    <w:name w:val="normaltextrun"/>
    <w:basedOn w:val="DefaultParagraphFont"/>
    <w:rsid w:val="00DA3974"/>
  </w:style>
  <w:style w:type="character" w:customStyle="1" w:styleId="eop">
    <w:name w:val="eop"/>
    <w:basedOn w:val="DefaultParagraphFont"/>
    <w:rsid w:val="00DA3974"/>
  </w:style>
  <w:style w:type="paragraph" w:styleId="NormalWeb">
    <w:name w:val="Normal (Web)"/>
    <w:basedOn w:val="Normal"/>
    <w:uiPriority w:val="99"/>
    <w:unhideWhenUsed/>
    <w:rsid w:val="005061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388">
      <w:bodyDiv w:val="1"/>
      <w:marLeft w:val="0"/>
      <w:marRight w:val="0"/>
      <w:marTop w:val="0"/>
      <w:marBottom w:val="0"/>
      <w:divBdr>
        <w:top w:val="none" w:sz="0" w:space="0" w:color="auto"/>
        <w:left w:val="none" w:sz="0" w:space="0" w:color="auto"/>
        <w:bottom w:val="none" w:sz="0" w:space="0" w:color="auto"/>
        <w:right w:val="none" w:sz="0" w:space="0" w:color="auto"/>
      </w:divBdr>
    </w:div>
    <w:div w:id="10448730">
      <w:bodyDiv w:val="1"/>
      <w:marLeft w:val="0"/>
      <w:marRight w:val="0"/>
      <w:marTop w:val="0"/>
      <w:marBottom w:val="0"/>
      <w:divBdr>
        <w:top w:val="none" w:sz="0" w:space="0" w:color="auto"/>
        <w:left w:val="none" w:sz="0" w:space="0" w:color="auto"/>
        <w:bottom w:val="none" w:sz="0" w:space="0" w:color="auto"/>
        <w:right w:val="none" w:sz="0" w:space="0" w:color="auto"/>
      </w:divBdr>
    </w:div>
    <w:div w:id="29764829">
      <w:bodyDiv w:val="1"/>
      <w:marLeft w:val="0"/>
      <w:marRight w:val="0"/>
      <w:marTop w:val="0"/>
      <w:marBottom w:val="0"/>
      <w:divBdr>
        <w:top w:val="none" w:sz="0" w:space="0" w:color="auto"/>
        <w:left w:val="none" w:sz="0" w:space="0" w:color="auto"/>
        <w:bottom w:val="none" w:sz="0" w:space="0" w:color="auto"/>
        <w:right w:val="none" w:sz="0" w:space="0" w:color="auto"/>
      </w:divBdr>
    </w:div>
    <w:div w:id="33776867">
      <w:bodyDiv w:val="1"/>
      <w:marLeft w:val="0"/>
      <w:marRight w:val="0"/>
      <w:marTop w:val="0"/>
      <w:marBottom w:val="0"/>
      <w:divBdr>
        <w:top w:val="none" w:sz="0" w:space="0" w:color="auto"/>
        <w:left w:val="none" w:sz="0" w:space="0" w:color="auto"/>
        <w:bottom w:val="none" w:sz="0" w:space="0" w:color="auto"/>
        <w:right w:val="none" w:sz="0" w:space="0" w:color="auto"/>
      </w:divBdr>
    </w:div>
    <w:div w:id="42103799">
      <w:bodyDiv w:val="1"/>
      <w:marLeft w:val="0"/>
      <w:marRight w:val="0"/>
      <w:marTop w:val="0"/>
      <w:marBottom w:val="0"/>
      <w:divBdr>
        <w:top w:val="none" w:sz="0" w:space="0" w:color="auto"/>
        <w:left w:val="none" w:sz="0" w:space="0" w:color="auto"/>
        <w:bottom w:val="none" w:sz="0" w:space="0" w:color="auto"/>
        <w:right w:val="none" w:sz="0" w:space="0" w:color="auto"/>
      </w:divBdr>
    </w:div>
    <w:div w:id="45684275">
      <w:bodyDiv w:val="1"/>
      <w:marLeft w:val="0"/>
      <w:marRight w:val="0"/>
      <w:marTop w:val="0"/>
      <w:marBottom w:val="0"/>
      <w:divBdr>
        <w:top w:val="none" w:sz="0" w:space="0" w:color="auto"/>
        <w:left w:val="none" w:sz="0" w:space="0" w:color="auto"/>
        <w:bottom w:val="none" w:sz="0" w:space="0" w:color="auto"/>
        <w:right w:val="none" w:sz="0" w:space="0" w:color="auto"/>
      </w:divBdr>
    </w:div>
    <w:div w:id="70396420">
      <w:bodyDiv w:val="1"/>
      <w:marLeft w:val="0"/>
      <w:marRight w:val="0"/>
      <w:marTop w:val="0"/>
      <w:marBottom w:val="0"/>
      <w:divBdr>
        <w:top w:val="none" w:sz="0" w:space="0" w:color="auto"/>
        <w:left w:val="none" w:sz="0" w:space="0" w:color="auto"/>
        <w:bottom w:val="none" w:sz="0" w:space="0" w:color="auto"/>
        <w:right w:val="none" w:sz="0" w:space="0" w:color="auto"/>
      </w:divBdr>
    </w:div>
    <w:div w:id="86967548">
      <w:bodyDiv w:val="1"/>
      <w:marLeft w:val="0"/>
      <w:marRight w:val="0"/>
      <w:marTop w:val="0"/>
      <w:marBottom w:val="0"/>
      <w:divBdr>
        <w:top w:val="none" w:sz="0" w:space="0" w:color="auto"/>
        <w:left w:val="none" w:sz="0" w:space="0" w:color="auto"/>
        <w:bottom w:val="none" w:sz="0" w:space="0" w:color="auto"/>
        <w:right w:val="none" w:sz="0" w:space="0" w:color="auto"/>
      </w:divBdr>
    </w:div>
    <w:div w:id="93325673">
      <w:bodyDiv w:val="1"/>
      <w:marLeft w:val="0"/>
      <w:marRight w:val="0"/>
      <w:marTop w:val="0"/>
      <w:marBottom w:val="0"/>
      <w:divBdr>
        <w:top w:val="none" w:sz="0" w:space="0" w:color="auto"/>
        <w:left w:val="none" w:sz="0" w:space="0" w:color="auto"/>
        <w:bottom w:val="none" w:sz="0" w:space="0" w:color="auto"/>
        <w:right w:val="none" w:sz="0" w:space="0" w:color="auto"/>
      </w:divBdr>
    </w:div>
    <w:div w:id="95759077">
      <w:bodyDiv w:val="1"/>
      <w:marLeft w:val="0"/>
      <w:marRight w:val="0"/>
      <w:marTop w:val="0"/>
      <w:marBottom w:val="0"/>
      <w:divBdr>
        <w:top w:val="none" w:sz="0" w:space="0" w:color="auto"/>
        <w:left w:val="none" w:sz="0" w:space="0" w:color="auto"/>
        <w:bottom w:val="none" w:sz="0" w:space="0" w:color="auto"/>
        <w:right w:val="none" w:sz="0" w:space="0" w:color="auto"/>
      </w:divBdr>
    </w:div>
    <w:div w:id="126163281">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33760511">
      <w:bodyDiv w:val="1"/>
      <w:marLeft w:val="0"/>
      <w:marRight w:val="0"/>
      <w:marTop w:val="0"/>
      <w:marBottom w:val="0"/>
      <w:divBdr>
        <w:top w:val="none" w:sz="0" w:space="0" w:color="auto"/>
        <w:left w:val="none" w:sz="0" w:space="0" w:color="auto"/>
        <w:bottom w:val="none" w:sz="0" w:space="0" w:color="auto"/>
        <w:right w:val="none" w:sz="0" w:space="0" w:color="auto"/>
      </w:divBdr>
    </w:div>
    <w:div w:id="150563999">
      <w:bodyDiv w:val="1"/>
      <w:marLeft w:val="0"/>
      <w:marRight w:val="0"/>
      <w:marTop w:val="0"/>
      <w:marBottom w:val="0"/>
      <w:divBdr>
        <w:top w:val="none" w:sz="0" w:space="0" w:color="auto"/>
        <w:left w:val="none" w:sz="0" w:space="0" w:color="auto"/>
        <w:bottom w:val="none" w:sz="0" w:space="0" w:color="auto"/>
        <w:right w:val="none" w:sz="0" w:space="0" w:color="auto"/>
      </w:divBdr>
    </w:div>
    <w:div w:id="181937236">
      <w:bodyDiv w:val="1"/>
      <w:marLeft w:val="0"/>
      <w:marRight w:val="0"/>
      <w:marTop w:val="0"/>
      <w:marBottom w:val="0"/>
      <w:divBdr>
        <w:top w:val="none" w:sz="0" w:space="0" w:color="auto"/>
        <w:left w:val="none" w:sz="0" w:space="0" w:color="auto"/>
        <w:bottom w:val="none" w:sz="0" w:space="0" w:color="auto"/>
        <w:right w:val="none" w:sz="0" w:space="0" w:color="auto"/>
      </w:divBdr>
    </w:div>
    <w:div w:id="185414968">
      <w:bodyDiv w:val="1"/>
      <w:marLeft w:val="0"/>
      <w:marRight w:val="0"/>
      <w:marTop w:val="0"/>
      <w:marBottom w:val="0"/>
      <w:divBdr>
        <w:top w:val="none" w:sz="0" w:space="0" w:color="auto"/>
        <w:left w:val="none" w:sz="0" w:space="0" w:color="auto"/>
        <w:bottom w:val="none" w:sz="0" w:space="0" w:color="auto"/>
        <w:right w:val="none" w:sz="0" w:space="0" w:color="auto"/>
      </w:divBdr>
    </w:div>
    <w:div w:id="235484170">
      <w:bodyDiv w:val="1"/>
      <w:marLeft w:val="0"/>
      <w:marRight w:val="0"/>
      <w:marTop w:val="0"/>
      <w:marBottom w:val="0"/>
      <w:divBdr>
        <w:top w:val="none" w:sz="0" w:space="0" w:color="auto"/>
        <w:left w:val="none" w:sz="0" w:space="0" w:color="auto"/>
        <w:bottom w:val="none" w:sz="0" w:space="0" w:color="auto"/>
        <w:right w:val="none" w:sz="0" w:space="0" w:color="auto"/>
      </w:divBdr>
    </w:div>
    <w:div w:id="240338727">
      <w:bodyDiv w:val="1"/>
      <w:marLeft w:val="0"/>
      <w:marRight w:val="0"/>
      <w:marTop w:val="0"/>
      <w:marBottom w:val="0"/>
      <w:divBdr>
        <w:top w:val="none" w:sz="0" w:space="0" w:color="auto"/>
        <w:left w:val="none" w:sz="0" w:space="0" w:color="auto"/>
        <w:bottom w:val="none" w:sz="0" w:space="0" w:color="auto"/>
        <w:right w:val="none" w:sz="0" w:space="0" w:color="auto"/>
      </w:divBdr>
    </w:div>
    <w:div w:id="248080102">
      <w:bodyDiv w:val="1"/>
      <w:marLeft w:val="0"/>
      <w:marRight w:val="0"/>
      <w:marTop w:val="0"/>
      <w:marBottom w:val="0"/>
      <w:divBdr>
        <w:top w:val="none" w:sz="0" w:space="0" w:color="auto"/>
        <w:left w:val="none" w:sz="0" w:space="0" w:color="auto"/>
        <w:bottom w:val="none" w:sz="0" w:space="0" w:color="auto"/>
        <w:right w:val="none" w:sz="0" w:space="0" w:color="auto"/>
      </w:divBdr>
    </w:div>
    <w:div w:id="265625119">
      <w:bodyDiv w:val="1"/>
      <w:marLeft w:val="0"/>
      <w:marRight w:val="0"/>
      <w:marTop w:val="0"/>
      <w:marBottom w:val="0"/>
      <w:divBdr>
        <w:top w:val="none" w:sz="0" w:space="0" w:color="auto"/>
        <w:left w:val="none" w:sz="0" w:space="0" w:color="auto"/>
        <w:bottom w:val="none" w:sz="0" w:space="0" w:color="auto"/>
        <w:right w:val="none" w:sz="0" w:space="0" w:color="auto"/>
      </w:divBdr>
    </w:div>
    <w:div w:id="280036368">
      <w:bodyDiv w:val="1"/>
      <w:marLeft w:val="0"/>
      <w:marRight w:val="0"/>
      <w:marTop w:val="0"/>
      <w:marBottom w:val="0"/>
      <w:divBdr>
        <w:top w:val="none" w:sz="0" w:space="0" w:color="auto"/>
        <w:left w:val="none" w:sz="0" w:space="0" w:color="auto"/>
        <w:bottom w:val="none" w:sz="0" w:space="0" w:color="auto"/>
        <w:right w:val="none" w:sz="0" w:space="0" w:color="auto"/>
      </w:divBdr>
    </w:div>
    <w:div w:id="281695730">
      <w:bodyDiv w:val="1"/>
      <w:marLeft w:val="0"/>
      <w:marRight w:val="0"/>
      <w:marTop w:val="0"/>
      <w:marBottom w:val="0"/>
      <w:divBdr>
        <w:top w:val="none" w:sz="0" w:space="0" w:color="auto"/>
        <w:left w:val="none" w:sz="0" w:space="0" w:color="auto"/>
        <w:bottom w:val="none" w:sz="0" w:space="0" w:color="auto"/>
        <w:right w:val="none" w:sz="0" w:space="0" w:color="auto"/>
      </w:divBdr>
    </w:div>
    <w:div w:id="284506063">
      <w:bodyDiv w:val="1"/>
      <w:marLeft w:val="0"/>
      <w:marRight w:val="0"/>
      <w:marTop w:val="0"/>
      <w:marBottom w:val="0"/>
      <w:divBdr>
        <w:top w:val="none" w:sz="0" w:space="0" w:color="auto"/>
        <w:left w:val="none" w:sz="0" w:space="0" w:color="auto"/>
        <w:bottom w:val="none" w:sz="0" w:space="0" w:color="auto"/>
        <w:right w:val="none" w:sz="0" w:space="0" w:color="auto"/>
      </w:divBdr>
    </w:div>
    <w:div w:id="293369030">
      <w:bodyDiv w:val="1"/>
      <w:marLeft w:val="0"/>
      <w:marRight w:val="0"/>
      <w:marTop w:val="0"/>
      <w:marBottom w:val="0"/>
      <w:divBdr>
        <w:top w:val="none" w:sz="0" w:space="0" w:color="auto"/>
        <w:left w:val="none" w:sz="0" w:space="0" w:color="auto"/>
        <w:bottom w:val="none" w:sz="0" w:space="0" w:color="auto"/>
        <w:right w:val="none" w:sz="0" w:space="0" w:color="auto"/>
      </w:divBdr>
    </w:div>
    <w:div w:id="352270853">
      <w:bodyDiv w:val="1"/>
      <w:marLeft w:val="0"/>
      <w:marRight w:val="0"/>
      <w:marTop w:val="0"/>
      <w:marBottom w:val="0"/>
      <w:divBdr>
        <w:top w:val="none" w:sz="0" w:space="0" w:color="auto"/>
        <w:left w:val="none" w:sz="0" w:space="0" w:color="auto"/>
        <w:bottom w:val="none" w:sz="0" w:space="0" w:color="auto"/>
        <w:right w:val="none" w:sz="0" w:space="0" w:color="auto"/>
      </w:divBdr>
    </w:div>
    <w:div w:id="399252062">
      <w:bodyDiv w:val="1"/>
      <w:marLeft w:val="0"/>
      <w:marRight w:val="0"/>
      <w:marTop w:val="0"/>
      <w:marBottom w:val="0"/>
      <w:divBdr>
        <w:top w:val="none" w:sz="0" w:space="0" w:color="auto"/>
        <w:left w:val="none" w:sz="0" w:space="0" w:color="auto"/>
        <w:bottom w:val="none" w:sz="0" w:space="0" w:color="auto"/>
        <w:right w:val="none" w:sz="0" w:space="0" w:color="auto"/>
      </w:divBdr>
    </w:div>
    <w:div w:id="402532612">
      <w:bodyDiv w:val="1"/>
      <w:marLeft w:val="0"/>
      <w:marRight w:val="0"/>
      <w:marTop w:val="0"/>
      <w:marBottom w:val="0"/>
      <w:divBdr>
        <w:top w:val="none" w:sz="0" w:space="0" w:color="auto"/>
        <w:left w:val="none" w:sz="0" w:space="0" w:color="auto"/>
        <w:bottom w:val="none" w:sz="0" w:space="0" w:color="auto"/>
        <w:right w:val="none" w:sz="0" w:space="0" w:color="auto"/>
      </w:divBdr>
    </w:div>
    <w:div w:id="428279073">
      <w:bodyDiv w:val="1"/>
      <w:marLeft w:val="0"/>
      <w:marRight w:val="0"/>
      <w:marTop w:val="0"/>
      <w:marBottom w:val="0"/>
      <w:divBdr>
        <w:top w:val="none" w:sz="0" w:space="0" w:color="auto"/>
        <w:left w:val="none" w:sz="0" w:space="0" w:color="auto"/>
        <w:bottom w:val="none" w:sz="0" w:space="0" w:color="auto"/>
        <w:right w:val="none" w:sz="0" w:space="0" w:color="auto"/>
      </w:divBdr>
    </w:div>
    <w:div w:id="435290288">
      <w:bodyDiv w:val="1"/>
      <w:marLeft w:val="0"/>
      <w:marRight w:val="0"/>
      <w:marTop w:val="0"/>
      <w:marBottom w:val="0"/>
      <w:divBdr>
        <w:top w:val="none" w:sz="0" w:space="0" w:color="auto"/>
        <w:left w:val="none" w:sz="0" w:space="0" w:color="auto"/>
        <w:bottom w:val="none" w:sz="0" w:space="0" w:color="auto"/>
        <w:right w:val="none" w:sz="0" w:space="0" w:color="auto"/>
      </w:divBdr>
    </w:div>
    <w:div w:id="453333167">
      <w:bodyDiv w:val="1"/>
      <w:marLeft w:val="0"/>
      <w:marRight w:val="0"/>
      <w:marTop w:val="0"/>
      <w:marBottom w:val="0"/>
      <w:divBdr>
        <w:top w:val="none" w:sz="0" w:space="0" w:color="auto"/>
        <w:left w:val="none" w:sz="0" w:space="0" w:color="auto"/>
        <w:bottom w:val="none" w:sz="0" w:space="0" w:color="auto"/>
        <w:right w:val="none" w:sz="0" w:space="0" w:color="auto"/>
      </w:divBdr>
    </w:div>
    <w:div w:id="453599939">
      <w:bodyDiv w:val="1"/>
      <w:marLeft w:val="0"/>
      <w:marRight w:val="0"/>
      <w:marTop w:val="0"/>
      <w:marBottom w:val="0"/>
      <w:divBdr>
        <w:top w:val="none" w:sz="0" w:space="0" w:color="auto"/>
        <w:left w:val="none" w:sz="0" w:space="0" w:color="auto"/>
        <w:bottom w:val="none" w:sz="0" w:space="0" w:color="auto"/>
        <w:right w:val="none" w:sz="0" w:space="0" w:color="auto"/>
      </w:divBdr>
    </w:div>
    <w:div w:id="458258074">
      <w:bodyDiv w:val="1"/>
      <w:marLeft w:val="0"/>
      <w:marRight w:val="0"/>
      <w:marTop w:val="0"/>
      <w:marBottom w:val="0"/>
      <w:divBdr>
        <w:top w:val="none" w:sz="0" w:space="0" w:color="auto"/>
        <w:left w:val="none" w:sz="0" w:space="0" w:color="auto"/>
        <w:bottom w:val="none" w:sz="0" w:space="0" w:color="auto"/>
        <w:right w:val="none" w:sz="0" w:space="0" w:color="auto"/>
      </w:divBdr>
    </w:div>
    <w:div w:id="467206236">
      <w:bodyDiv w:val="1"/>
      <w:marLeft w:val="0"/>
      <w:marRight w:val="0"/>
      <w:marTop w:val="0"/>
      <w:marBottom w:val="0"/>
      <w:divBdr>
        <w:top w:val="none" w:sz="0" w:space="0" w:color="auto"/>
        <w:left w:val="none" w:sz="0" w:space="0" w:color="auto"/>
        <w:bottom w:val="none" w:sz="0" w:space="0" w:color="auto"/>
        <w:right w:val="none" w:sz="0" w:space="0" w:color="auto"/>
      </w:divBdr>
    </w:div>
    <w:div w:id="499590441">
      <w:bodyDiv w:val="1"/>
      <w:marLeft w:val="0"/>
      <w:marRight w:val="0"/>
      <w:marTop w:val="0"/>
      <w:marBottom w:val="0"/>
      <w:divBdr>
        <w:top w:val="none" w:sz="0" w:space="0" w:color="auto"/>
        <w:left w:val="none" w:sz="0" w:space="0" w:color="auto"/>
        <w:bottom w:val="none" w:sz="0" w:space="0" w:color="auto"/>
        <w:right w:val="none" w:sz="0" w:space="0" w:color="auto"/>
      </w:divBdr>
    </w:div>
    <w:div w:id="506140361">
      <w:bodyDiv w:val="1"/>
      <w:marLeft w:val="0"/>
      <w:marRight w:val="0"/>
      <w:marTop w:val="0"/>
      <w:marBottom w:val="0"/>
      <w:divBdr>
        <w:top w:val="none" w:sz="0" w:space="0" w:color="auto"/>
        <w:left w:val="none" w:sz="0" w:space="0" w:color="auto"/>
        <w:bottom w:val="none" w:sz="0" w:space="0" w:color="auto"/>
        <w:right w:val="none" w:sz="0" w:space="0" w:color="auto"/>
      </w:divBdr>
    </w:div>
    <w:div w:id="527138667">
      <w:bodyDiv w:val="1"/>
      <w:marLeft w:val="0"/>
      <w:marRight w:val="0"/>
      <w:marTop w:val="0"/>
      <w:marBottom w:val="0"/>
      <w:divBdr>
        <w:top w:val="none" w:sz="0" w:space="0" w:color="auto"/>
        <w:left w:val="none" w:sz="0" w:space="0" w:color="auto"/>
        <w:bottom w:val="none" w:sz="0" w:space="0" w:color="auto"/>
        <w:right w:val="none" w:sz="0" w:space="0" w:color="auto"/>
      </w:divBdr>
    </w:div>
    <w:div w:id="529874973">
      <w:bodyDiv w:val="1"/>
      <w:marLeft w:val="0"/>
      <w:marRight w:val="0"/>
      <w:marTop w:val="0"/>
      <w:marBottom w:val="0"/>
      <w:divBdr>
        <w:top w:val="none" w:sz="0" w:space="0" w:color="auto"/>
        <w:left w:val="none" w:sz="0" w:space="0" w:color="auto"/>
        <w:bottom w:val="none" w:sz="0" w:space="0" w:color="auto"/>
        <w:right w:val="none" w:sz="0" w:space="0" w:color="auto"/>
      </w:divBdr>
    </w:div>
    <w:div w:id="535701238">
      <w:bodyDiv w:val="1"/>
      <w:marLeft w:val="0"/>
      <w:marRight w:val="0"/>
      <w:marTop w:val="0"/>
      <w:marBottom w:val="0"/>
      <w:divBdr>
        <w:top w:val="none" w:sz="0" w:space="0" w:color="auto"/>
        <w:left w:val="none" w:sz="0" w:space="0" w:color="auto"/>
        <w:bottom w:val="none" w:sz="0" w:space="0" w:color="auto"/>
        <w:right w:val="none" w:sz="0" w:space="0" w:color="auto"/>
      </w:divBdr>
    </w:div>
    <w:div w:id="536625537">
      <w:bodyDiv w:val="1"/>
      <w:marLeft w:val="0"/>
      <w:marRight w:val="0"/>
      <w:marTop w:val="0"/>
      <w:marBottom w:val="0"/>
      <w:divBdr>
        <w:top w:val="none" w:sz="0" w:space="0" w:color="auto"/>
        <w:left w:val="none" w:sz="0" w:space="0" w:color="auto"/>
        <w:bottom w:val="none" w:sz="0" w:space="0" w:color="auto"/>
        <w:right w:val="none" w:sz="0" w:space="0" w:color="auto"/>
      </w:divBdr>
    </w:div>
    <w:div w:id="553080657">
      <w:bodyDiv w:val="1"/>
      <w:marLeft w:val="0"/>
      <w:marRight w:val="0"/>
      <w:marTop w:val="0"/>
      <w:marBottom w:val="0"/>
      <w:divBdr>
        <w:top w:val="none" w:sz="0" w:space="0" w:color="auto"/>
        <w:left w:val="none" w:sz="0" w:space="0" w:color="auto"/>
        <w:bottom w:val="none" w:sz="0" w:space="0" w:color="auto"/>
        <w:right w:val="none" w:sz="0" w:space="0" w:color="auto"/>
      </w:divBdr>
    </w:div>
    <w:div w:id="595988800">
      <w:bodyDiv w:val="1"/>
      <w:marLeft w:val="0"/>
      <w:marRight w:val="0"/>
      <w:marTop w:val="0"/>
      <w:marBottom w:val="0"/>
      <w:divBdr>
        <w:top w:val="none" w:sz="0" w:space="0" w:color="auto"/>
        <w:left w:val="none" w:sz="0" w:space="0" w:color="auto"/>
        <w:bottom w:val="none" w:sz="0" w:space="0" w:color="auto"/>
        <w:right w:val="none" w:sz="0" w:space="0" w:color="auto"/>
      </w:divBdr>
    </w:div>
    <w:div w:id="624964679">
      <w:bodyDiv w:val="1"/>
      <w:marLeft w:val="0"/>
      <w:marRight w:val="0"/>
      <w:marTop w:val="0"/>
      <w:marBottom w:val="0"/>
      <w:divBdr>
        <w:top w:val="none" w:sz="0" w:space="0" w:color="auto"/>
        <w:left w:val="none" w:sz="0" w:space="0" w:color="auto"/>
        <w:bottom w:val="none" w:sz="0" w:space="0" w:color="auto"/>
        <w:right w:val="none" w:sz="0" w:space="0" w:color="auto"/>
      </w:divBdr>
    </w:div>
    <w:div w:id="634141119">
      <w:bodyDiv w:val="1"/>
      <w:marLeft w:val="0"/>
      <w:marRight w:val="0"/>
      <w:marTop w:val="0"/>
      <w:marBottom w:val="0"/>
      <w:divBdr>
        <w:top w:val="none" w:sz="0" w:space="0" w:color="auto"/>
        <w:left w:val="none" w:sz="0" w:space="0" w:color="auto"/>
        <w:bottom w:val="none" w:sz="0" w:space="0" w:color="auto"/>
        <w:right w:val="none" w:sz="0" w:space="0" w:color="auto"/>
      </w:divBdr>
    </w:div>
    <w:div w:id="659429790">
      <w:bodyDiv w:val="1"/>
      <w:marLeft w:val="0"/>
      <w:marRight w:val="0"/>
      <w:marTop w:val="0"/>
      <w:marBottom w:val="0"/>
      <w:divBdr>
        <w:top w:val="none" w:sz="0" w:space="0" w:color="auto"/>
        <w:left w:val="none" w:sz="0" w:space="0" w:color="auto"/>
        <w:bottom w:val="none" w:sz="0" w:space="0" w:color="auto"/>
        <w:right w:val="none" w:sz="0" w:space="0" w:color="auto"/>
      </w:divBdr>
    </w:div>
    <w:div w:id="676812766">
      <w:bodyDiv w:val="1"/>
      <w:marLeft w:val="0"/>
      <w:marRight w:val="0"/>
      <w:marTop w:val="0"/>
      <w:marBottom w:val="0"/>
      <w:divBdr>
        <w:top w:val="none" w:sz="0" w:space="0" w:color="auto"/>
        <w:left w:val="none" w:sz="0" w:space="0" w:color="auto"/>
        <w:bottom w:val="none" w:sz="0" w:space="0" w:color="auto"/>
        <w:right w:val="none" w:sz="0" w:space="0" w:color="auto"/>
      </w:divBdr>
    </w:div>
    <w:div w:id="718019570">
      <w:bodyDiv w:val="1"/>
      <w:marLeft w:val="0"/>
      <w:marRight w:val="0"/>
      <w:marTop w:val="0"/>
      <w:marBottom w:val="0"/>
      <w:divBdr>
        <w:top w:val="none" w:sz="0" w:space="0" w:color="auto"/>
        <w:left w:val="none" w:sz="0" w:space="0" w:color="auto"/>
        <w:bottom w:val="none" w:sz="0" w:space="0" w:color="auto"/>
        <w:right w:val="none" w:sz="0" w:space="0" w:color="auto"/>
      </w:divBdr>
    </w:div>
    <w:div w:id="724641692">
      <w:bodyDiv w:val="1"/>
      <w:marLeft w:val="0"/>
      <w:marRight w:val="0"/>
      <w:marTop w:val="0"/>
      <w:marBottom w:val="0"/>
      <w:divBdr>
        <w:top w:val="none" w:sz="0" w:space="0" w:color="auto"/>
        <w:left w:val="none" w:sz="0" w:space="0" w:color="auto"/>
        <w:bottom w:val="none" w:sz="0" w:space="0" w:color="auto"/>
        <w:right w:val="none" w:sz="0" w:space="0" w:color="auto"/>
      </w:divBdr>
    </w:div>
    <w:div w:id="733166648">
      <w:bodyDiv w:val="1"/>
      <w:marLeft w:val="0"/>
      <w:marRight w:val="0"/>
      <w:marTop w:val="0"/>
      <w:marBottom w:val="0"/>
      <w:divBdr>
        <w:top w:val="none" w:sz="0" w:space="0" w:color="auto"/>
        <w:left w:val="none" w:sz="0" w:space="0" w:color="auto"/>
        <w:bottom w:val="none" w:sz="0" w:space="0" w:color="auto"/>
        <w:right w:val="none" w:sz="0" w:space="0" w:color="auto"/>
      </w:divBdr>
    </w:div>
    <w:div w:id="749043689">
      <w:bodyDiv w:val="1"/>
      <w:marLeft w:val="0"/>
      <w:marRight w:val="0"/>
      <w:marTop w:val="0"/>
      <w:marBottom w:val="0"/>
      <w:divBdr>
        <w:top w:val="none" w:sz="0" w:space="0" w:color="auto"/>
        <w:left w:val="none" w:sz="0" w:space="0" w:color="auto"/>
        <w:bottom w:val="none" w:sz="0" w:space="0" w:color="auto"/>
        <w:right w:val="none" w:sz="0" w:space="0" w:color="auto"/>
      </w:divBdr>
    </w:div>
    <w:div w:id="753479613">
      <w:bodyDiv w:val="1"/>
      <w:marLeft w:val="0"/>
      <w:marRight w:val="0"/>
      <w:marTop w:val="0"/>
      <w:marBottom w:val="0"/>
      <w:divBdr>
        <w:top w:val="none" w:sz="0" w:space="0" w:color="auto"/>
        <w:left w:val="none" w:sz="0" w:space="0" w:color="auto"/>
        <w:bottom w:val="none" w:sz="0" w:space="0" w:color="auto"/>
        <w:right w:val="none" w:sz="0" w:space="0" w:color="auto"/>
      </w:divBdr>
    </w:div>
    <w:div w:id="766772170">
      <w:bodyDiv w:val="1"/>
      <w:marLeft w:val="0"/>
      <w:marRight w:val="0"/>
      <w:marTop w:val="0"/>
      <w:marBottom w:val="0"/>
      <w:divBdr>
        <w:top w:val="none" w:sz="0" w:space="0" w:color="auto"/>
        <w:left w:val="none" w:sz="0" w:space="0" w:color="auto"/>
        <w:bottom w:val="none" w:sz="0" w:space="0" w:color="auto"/>
        <w:right w:val="none" w:sz="0" w:space="0" w:color="auto"/>
      </w:divBdr>
    </w:div>
    <w:div w:id="767893575">
      <w:bodyDiv w:val="1"/>
      <w:marLeft w:val="0"/>
      <w:marRight w:val="0"/>
      <w:marTop w:val="0"/>
      <w:marBottom w:val="0"/>
      <w:divBdr>
        <w:top w:val="none" w:sz="0" w:space="0" w:color="auto"/>
        <w:left w:val="none" w:sz="0" w:space="0" w:color="auto"/>
        <w:bottom w:val="none" w:sz="0" w:space="0" w:color="auto"/>
        <w:right w:val="none" w:sz="0" w:space="0" w:color="auto"/>
      </w:divBdr>
    </w:div>
    <w:div w:id="782070159">
      <w:bodyDiv w:val="1"/>
      <w:marLeft w:val="0"/>
      <w:marRight w:val="0"/>
      <w:marTop w:val="0"/>
      <w:marBottom w:val="0"/>
      <w:divBdr>
        <w:top w:val="none" w:sz="0" w:space="0" w:color="auto"/>
        <w:left w:val="none" w:sz="0" w:space="0" w:color="auto"/>
        <w:bottom w:val="none" w:sz="0" w:space="0" w:color="auto"/>
        <w:right w:val="none" w:sz="0" w:space="0" w:color="auto"/>
      </w:divBdr>
    </w:div>
    <w:div w:id="811562687">
      <w:bodyDiv w:val="1"/>
      <w:marLeft w:val="0"/>
      <w:marRight w:val="0"/>
      <w:marTop w:val="0"/>
      <w:marBottom w:val="0"/>
      <w:divBdr>
        <w:top w:val="none" w:sz="0" w:space="0" w:color="auto"/>
        <w:left w:val="none" w:sz="0" w:space="0" w:color="auto"/>
        <w:bottom w:val="none" w:sz="0" w:space="0" w:color="auto"/>
        <w:right w:val="none" w:sz="0" w:space="0" w:color="auto"/>
      </w:divBdr>
    </w:div>
    <w:div w:id="824667022">
      <w:bodyDiv w:val="1"/>
      <w:marLeft w:val="0"/>
      <w:marRight w:val="0"/>
      <w:marTop w:val="0"/>
      <w:marBottom w:val="0"/>
      <w:divBdr>
        <w:top w:val="none" w:sz="0" w:space="0" w:color="auto"/>
        <w:left w:val="none" w:sz="0" w:space="0" w:color="auto"/>
        <w:bottom w:val="none" w:sz="0" w:space="0" w:color="auto"/>
        <w:right w:val="none" w:sz="0" w:space="0" w:color="auto"/>
      </w:divBdr>
    </w:div>
    <w:div w:id="830828418">
      <w:bodyDiv w:val="1"/>
      <w:marLeft w:val="0"/>
      <w:marRight w:val="0"/>
      <w:marTop w:val="0"/>
      <w:marBottom w:val="0"/>
      <w:divBdr>
        <w:top w:val="none" w:sz="0" w:space="0" w:color="auto"/>
        <w:left w:val="none" w:sz="0" w:space="0" w:color="auto"/>
        <w:bottom w:val="none" w:sz="0" w:space="0" w:color="auto"/>
        <w:right w:val="none" w:sz="0" w:space="0" w:color="auto"/>
      </w:divBdr>
    </w:div>
    <w:div w:id="835925354">
      <w:bodyDiv w:val="1"/>
      <w:marLeft w:val="0"/>
      <w:marRight w:val="0"/>
      <w:marTop w:val="0"/>
      <w:marBottom w:val="0"/>
      <w:divBdr>
        <w:top w:val="none" w:sz="0" w:space="0" w:color="auto"/>
        <w:left w:val="none" w:sz="0" w:space="0" w:color="auto"/>
        <w:bottom w:val="none" w:sz="0" w:space="0" w:color="auto"/>
        <w:right w:val="none" w:sz="0" w:space="0" w:color="auto"/>
      </w:divBdr>
    </w:div>
    <w:div w:id="847015438">
      <w:bodyDiv w:val="1"/>
      <w:marLeft w:val="0"/>
      <w:marRight w:val="0"/>
      <w:marTop w:val="0"/>
      <w:marBottom w:val="0"/>
      <w:divBdr>
        <w:top w:val="none" w:sz="0" w:space="0" w:color="auto"/>
        <w:left w:val="none" w:sz="0" w:space="0" w:color="auto"/>
        <w:bottom w:val="none" w:sz="0" w:space="0" w:color="auto"/>
        <w:right w:val="none" w:sz="0" w:space="0" w:color="auto"/>
      </w:divBdr>
    </w:div>
    <w:div w:id="907378650">
      <w:bodyDiv w:val="1"/>
      <w:marLeft w:val="0"/>
      <w:marRight w:val="0"/>
      <w:marTop w:val="0"/>
      <w:marBottom w:val="0"/>
      <w:divBdr>
        <w:top w:val="none" w:sz="0" w:space="0" w:color="auto"/>
        <w:left w:val="none" w:sz="0" w:space="0" w:color="auto"/>
        <w:bottom w:val="none" w:sz="0" w:space="0" w:color="auto"/>
        <w:right w:val="none" w:sz="0" w:space="0" w:color="auto"/>
      </w:divBdr>
    </w:div>
    <w:div w:id="919367446">
      <w:bodyDiv w:val="1"/>
      <w:marLeft w:val="0"/>
      <w:marRight w:val="0"/>
      <w:marTop w:val="0"/>
      <w:marBottom w:val="0"/>
      <w:divBdr>
        <w:top w:val="none" w:sz="0" w:space="0" w:color="auto"/>
        <w:left w:val="none" w:sz="0" w:space="0" w:color="auto"/>
        <w:bottom w:val="none" w:sz="0" w:space="0" w:color="auto"/>
        <w:right w:val="none" w:sz="0" w:space="0" w:color="auto"/>
      </w:divBdr>
    </w:div>
    <w:div w:id="924538031">
      <w:bodyDiv w:val="1"/>
      <w:marLeft w:val="0"/>
      <w:marRight w:val="0"/>
      <w:marTop w:val="0"/>
      <w:marBottom w:val="0"/>
      <w:divBdr>
        <w:top w:val="none" w:sz="0" w:space="0" w:color="auto"/>
        <w:left w:val="none" w:sz="0" w:space="0" w:color="auto"/>
        <w:bottom w:val="none" w:sz="0" w:space="0" w:color="auto"/>
        <w:right w:val="none" w:sz="0" w:space="0" w:color="auto"/>
      </w:divBdr>
    </w:div>
    <w:div w:id="930547387">
      <w:bodyDiv w:val="1"/>
      <w:marLeft w:val="0"/>
      <w:marRight w:val="0"/>
      <w:marTop w:val="0"/>
      <w:marBottom w:val="0"/>
      <w:divBdr>
        <w:top w:val="none" w:sz="0" w:space="0" w:color="auto"/>
        <w:left w:val="none" w:sz="0" w:space="0" w:color="auto"/>
        <w:bottom w:val="none" w:sz="0" w:space="0" w:color="auto"/>
        <w:right w:val="none" w:sz="0" w:space="0" w:color="auto"/>
      </w:divBdr>
    </w:div>
    <w:div w:id="977034029">
      <w:bodyDiv w:val="1"/>
      <w:marLeft w:val="0"/>
      <w:marRight w:val="0"/>
      <w:marTop w:val="0"/>
      <w:marBottom w:val="0"/>
      <w:divBdr>
        <w:top w:val="none" w:sz="0" w:space="0" w:color="auto"/>
        <w:left w:val="none" w:sz="0" w:space="0" w:color="auto"/>
        <w:bottom w:val="none" w:sz="0" w:space="0" w:color="auto"/>
        <w:right w:val="none" w:sz="0" w:space="0" w:color="auto"/>
      </w:divBdr>
    </w:div>
    <w:div w:id="1004556014">
      <w:bodyDiv w:val="1"/>
      <w:marLeft w:val="0"/>
      <w:marRight w:val="0"/>
      <w:marTop w:val="0"/>
      <w:marBottom w:val="0"/>
      <w:divBdr>
        <w:top w:val="none" w:sz="0" w:space="0" w:color="auto"/>
        <w:left w:val="none" w:sz="0" w:space="0" w:color="auto"/>
        <w:bottom w:val="none" w:sz="0" w:space="0" w:color="auto"/>
        <w:right w:val="none" w:sz="0" w:space="0" w:color="auto"/>
      </w:divBdr>
    </w:div>
    <w:div w:id="1013801990">
      <w:bodyDiv w:val="1"/>
      <w:marLeft w:val="0"/>
      <w:marRight w:val="0"/>
      <w:marTop w:val="0"/>
      <w:marBottom w:val="0"/>
      <w:divBdr>
        <w:top w:val="none" w:sz="0" w:space="0" w:color="auto"/>
        <w:left w:val="none" w:sz="0" w:space="0" w:color="auto"/>
        <w:bottom w:val="none" w:sz="0" w:space="0" w:color="auto"/>
        <w:right w:val="none" w:sz="0" w:space="0" w:color="auto"/>
      </w:divBdr>
    </w:div>
    <w:div w:id="1022897408">
      <w:bodyDiv w:val="1"/>
      <w:marLeft w:val="0"/>
      <w:marRight w:val="0"/>
      <w:marTop w:val="0"/>
      <w:marBottom w:val="0"/>
      <w:divBdr>
        <w:top w:val="none" w:sz="0" w:space="0" w:color="auto"/>
        <w:left w:val="none" w:sz="0" w:space="0" w:color="auto"/>
        <w:bottom w:val="none" w:sz="0" w:space="0" w:color="auto"/>
        <w:right w:val="none" w:sz="0" w:space="0" w:color="auto"/>
      </w:divBdr>
    </w:div>
    <w:div w:id="1039552596">
      <w:bodyDiv w:val="1"/>
      <w:marLeft w:val="0"/>
      <w:marRight w:val="0"/>
      <w:marTop w:val="0"/>
      <w:marBottom w:val="0"/>
      <w:divBdr>
        <w:top w:val="none" w:sz="0" w:space="0" w:color="auto"/>
        <w:left w:val="none" w:sz="0" w:space="0" w:color="auto"/>
        <w:bottom w:val="none" w:sz="0" w:space="0" w:color="auto"/>
        <w:right w:val="none" w:sz="0" w:space="0" w:color="auto"/>
      </w:divBdr>
    </w:div>
    <w:div w:id="1049380991">
      <w:bodyDiv w:val="1"/>
      <w:marLeft w:val="0"/>
      <w:marRight w:val="0"/>
      <w:marTop w:val="0"/>
      <w:marBottom w:val="0"/>
      <w:divBdr>
        <w:top w:val="none" w:sz="0" w:space="0" w:color="auto"/>
        <w:left w:val="none" w:sz="0" w:space="0" w:color="auto"/>
        <w:bottom w:val="none" w:sz="0" w:space="0" w:color="auto"/>
        <w:right w:val="none" w:sz="0" w:space="0" w:color="auto"/>
      </w:divBdr>
    </w:div>
    <w:div w:id="1098334460">
      <w:bodyDiv w:val="1"/>
      <w:marLeft w:val="0"/>
      <w:marRight w:val="0"/>
      <w:marTop w:val="0"/>
      <w:marBottom w:val="0"/>
      <w:divBdr>
        <w:top w:val="none" w:sz="0" w:space="0" w:color="auto"/>
        <w:left w:val="none" w:sz="0" w:space="0" w:color="auto"/>
        <w:bottom w:val="none" w:sz="0" w:space="0" w:color="auto"/>
        <w:right w:val="none" w:sz="0" w:space="0" w:color="auto"/>
      </w:divBdr>
    </w:div>
    <w:div w:id="1122387145">
      <w:bodyDiv w:val="1"/>
      <w:marLeft w:val="0"/>
      <w:marRight w:val="0"/>
      <w:marTop w:val="0"/>
      <w:marBottom w:val="0"/>
      <w:divBdr>
        <w:top w:val="none" w:sz="0" w:space="0" w:color="auto"/>
        <w:left w:val="none" w:sz="0" w:space="0" w:color="auto"/>
        <w:bottom w:val="none" w:sz="0" w:space="0" w:color="auto"/>
        <w:right w:val="none" w:sz="0" w:space="0" w:color="auto"/>
      </w:divBdr>
    </w:div>
    <w:div w:id="1129325504">
      <w:bodyDiv w:val="1"/>
      <w:marLeft w:val="0"/>
      <w:marRight w:val="0"/>
      <w:marTop w:val="0"/>
      <w:marBottom w:val="0"/>
      <w:divBdr>
        <w:top w:val="none" w:sz="0" w:space="0" w:color="auto"/>
        <w:left w:val="none" w:sz="0" w:space="0" w:color="auto"/>
        <w:bottom w:val="none" w:sz="0" w:space="0" w:color="auto"/>
        <w:right w:val="none" w:sz="0" w:space="0" w:color="auto"/>
      </w:divBdr>
    </w:div>
    <w:div w:id="1133405657">
      <w:bodyDiv w:val="1"/>
      <w:marLeft w:val="0"/>
      <w:marRight w:val="0"/>
      <w:marTop w:val="0"/>
      <w:marBottom w:val="0"/>
      <w:divBdr>
        <w:top w:val="none" w:sz="0" w:space="0" w:color="auto"/>
        <w:left w:val="none" w:sz="0" w:space="0" w:color="auto"/>
        <w:bottom w:val="none" w:sz="0" w:space="0" w:color="auto"/>
        <w:right w:val="none" w:sz="0" w:space="0" w:color="auto"/>
      </w:divBdr>
    </w:div>
    <w:div w:id="1149053208">
      <w:bodyDiv w:val="1"/>
      <w:marLeft w:val="0"/>
      <w:marRight w:val="0"/>
      <w:marTop w:val="0"/>
      <w:marBottom w:val="0"/>
      <w:divBdr>
        <w:top w:val="none" w:sz="0" w:space="0" w:color="auto"/>
        <w:left w:val="none" w:sz="0" w:space="0" w:color="auto"/>
        <w:bottom w:val="none" w:sz="0" w:space="0" w:color="auto"/>
        <w:right w:val="none" w:sz="0" w:space="0" w:color="auto"/>
      </w:divBdr>
    </w:div>
    <w:div w:id="1160776431">
      <w:bodyDiv w:val="1"/>
      <w:marLeft w:val="0"/>
      <w:marRight w:val="0"/>
      <w:marTop w:val="0"/>
      <w:marBottom w:val="0"/>
      <w:divBdr>
        <w:top w:val="none" w:sz="0" w:space="0" w:color="auto"/>
        <w:left w:val="none" w:sz="0" w:space="0" w:color="auto"/>
        <w:bottom w:val="none" w:sz="0" w:space="0" w:color="auto"/>
        <w:right w:val="none" w:sz="0" w:space="0" w:color="auto"/>
      </w:divBdr>
    </w:div>
    <w:div w:id="1189949687">
      <w:bodyDiv w:val="1"/>
      <w:marLeft w:val="0"/>
      <w:marRight w:val="0"/>
      <w:marTop w:val="0"/>
      <w:marBottom w:val="0"/>
      <w:divBdr>
        <w:top w:val="none" w:sz="0" w:space="0" w:color="auto"/>
        <w:left w:val="none" w:sz="0" w:space="0" w:color="auto"/>
        <w:bottom w:val="none" w:sz="0" w:space="0" w:color="auto"/>
        <w:right w:val="none" w:sz="0" w:space="0" w:color="auto"/>
      </w:divBdr>
    </w:div>
    <w:div w:id="1192454638">
      <w:bodyDiv w:val="1"/>
      <w:marLeft w:val="0"/>
      <w:marRight w:val="0"/>
      <w:marTop w:val="0"/>
      <w:marBottom w:val="0"/>
      <w:divBdr>
        <w:top w:val="none" w:sz="0" w:space="0" w:color="auto"/>
        <w:left w:val="none" w:sz="0" w:space="0" w:color="auto"/>
        <w:bottom w:val="none" w:sz="0" w:space="0" w:color="auto"/>
        <w:right w:val="none" w:sz="0" w:space="0" w:color="auto"/>
      </w:divBdr>
    </w:div>
    <w:div w:id="1247959726">
      <w:bodyDiv w:val="1"/>
      <w:marLeft w:val="0"/>
      <w:marRight w:val="0"/>
      <w:marTop w:val="0"/>
      <w:marBottom w:val="0"/>
      <w:divBdr>
        <w:top w:val="none" w:sz="0" w:space="0" w:color="auto"/>
        <w:left w:val="none" w:sz="0" w:space="0" w:color="auto"/>
        <w:bottom w:val="none" w:sz="0" w:space="0" w:color="auto"/>
        <w:right w:val="none" w:sz="0" w:space="0" w:color="auto"/>
      </w:divBdr>
    </w:div>
    <w:div w:id="1248612295">
      <w:bodyDiv w:val="1"/>
      <w:marLeft w:val="0"/>
      <w:marRight w:val="0"/>
      <w:marTop w:val="0"/>
      <w:marBottom w:val="0"/>
      <w:divBdr>
        <w:top w:val="none" w:sz="0" w:space="0" w:color="auto"/>
        <w:left w:val="none" w:sz="0" w:space="0" w:color="auto"/>
        <w:bottom w:val="none" w:sz="0" w:space="0" w:color="auto"/>
        <w:right w:val="none" w:sz="0" w:space="0" w:color="auto"/>
      </w:divBdr>
    </w:div>
    <w:div w:id="1271934165">
      <w:bodyDiv w:val="1"/>
      <w:marLeft w:val="0"/>
      <w:marRight w:val="0"/>
      <w:marTop w:val="0"/>
      <w:marBottom w:val="0"/>
      <w:divBdr>
        <w:top w:val="none" w:sz="0" w:space="0" w:color="auto"/>
        <w:left w:val="none" w:sz="0" w:space="0" w:color="auto"/>
        <w:bottom w:val="none" w:sz="0" w:space="0" w:color="auto"/>
        <w:right w:val="none" w:sz="0" w:space="0" w:color="auto"/>
      </w:divBdr>
    </w:div>
    <w:div w:id="1280918840">
      <w:bodyDiv w:val="1"/>
      <w:marLeft w:val="0"/>
      <w:marRight w:val="0"/>
      <w:marTop w:val="0"/>
      <w:marBottom w:val="0"/>
      <w:divBdr>
        <w:top w:val="none" w:sz="0" w:space="0" w:color="auto"/>
        <w:left w:val="none" w:sz="0" w:space="0" w:color="auto"/>
        <w:bottom w:val="none" w:sz="0" w:space="0" w:color="auto"/>
        <w:right w:val="none" w:sz="0" w:space="0" w:color="auto"/>
      </w:divBdr>
    </w:div>
    <w:div w:id="1301229700">
      <w:bodyDiv w:val="1"/>
      <w:marLeft w:val="0"/>
      <w:marRight w:val="0"/>
      <w:marTop w:val="0"/>
      <w:marBottom w:val="0"/>
      <w:divBdr>
        <w:top w:val="none" w:sz="0" w:space="0" w:color="auto"/>
        <w:left w:val="none" w:sz="0" w:space="0" w:color="auto"/>
        <w:bottom w:val="none" w:sz="0" w:space="0" w:color="auto"/>
        <w:right w:val="none" w:sz="0" w:space="0" w:color="auto"/>
      </w:divBdr>
    </w:div>
    <w:div w:id="1304651172">
      <w:bodyDiv w:val="1"/>
      <w:marLeft w:val="0"/>
      <w:marRight w:val="0"/>
      <w:marTop w:val="0"/>
      <w:marBottom w:val="0"/>
      <w:divBdr>
        <w:top w:val="none" w:sz="0" w:space="0" w:color="auto"/>
        <w:left w:val="none" w:sz="0" w:space="0" w:color="auto"/>
        <w:bottom w:val="none" w:sz="0" w:space="0" w:color="auto"/>
        <w:right w:val="none" w:sz="0" w:space="0" w:color="auto"/>
      </w:divBdr>
    </w:div>
    <w:div w:id="1330255629">
      <w:bodyDiv w:val="1"/>
      <w:marLeft w:val="0"/>
      <w:marRight w:val="0"/>
      <w:marTop w:val="0"/>
      <w:marBottom w:val="0"/>
      <w:divBdr>
        <w:top w:val="none" w:sz="0" w:space="0" w:color="auto"/>
        <w:left w:val="none" w:sz="0" w:space="0" w:color="auto"/>
        <w:bottom w:val="none" w:sz="0" w:space="0" w:color="auto"/>
        <w:right w:val="none" w:sz="0" w:space="0" w:color="auto"/>
      </w:divBdr>
    </w:div>
    <w:div w:id="1333335266">
      <w:bodyDiv w:val="1"/>
      <w:marLeft w:val="0"/>
      <w:marRight w:val="0"/>
      <w:marTop w:val="0"/>
      <w:marBottom w:val="0"/>
      <w:divBdr>
        <w:top w:val="none" w:sz="0" w:space="0" w:color="auto"/>
        <w:left w:val="none" w:sz="0" w:space="0" w:color="auto"/>
        <w:bottom w:val="none" w:sz="0" w:space="0" w:color="auto"/>
        <w:right w:val="none" w:sz="0" w:space="0" w:color="auto"/>
      </w:divBdr>
    </w:div>
    <w:div w:id="1394039824">
      <w:bodyDiv w:val="1"/>
      <w:marLeft w:val="0"/>
      <w:marRight w:val="0"/>
      <w:marTop w:val="0"/>
      <w:marBottom w:val="0"/>
      <w:divBdr>
        <w:top w:val="none" w:sz="0" w:space="0" w:color="auto"/>
        <w:left w:val="none" w:sz="0" w:space="0" w:color="auto"/>
        <w:bottom w:val="none" w:sz="0" w:space="0" w:color="auto"/>
        <w:right w:val="none" w:sz="0" w:space="0" w:color="auto"/>
      </w:divBdr>
    </w:div>
    <w:div w:id="1434403405">
      <w:bodyDiv w:val="1"/>
      <w:marLeft w:val="0"/>
      <w:marRight w:val="0"/>
      <w:marTop w:val="0"/>
      <w:marBottom w:val="0"/>
      <w:divBdr>
        <w:top w:val="none" w:sz="0" w:space="0" w:color="auto"/>
        <w:left w:val="none" w:sz="0" w:space="0" w:color="auto"/>
        <w:bottom w:val="none" w:sz="0" w:space="0" w:color="auto"/>
        <w:right w:val="none" w:sz="0" w:space="0" w:color="auto"/>
      </w:divBdr>
    </w:div>
    <w:div w:id="1452478390">
      <w:bodyDiv w:val="1"/>
      <w:marLeft w:val="0"/>
      <w:marRight w:val="0"/>
      <w:marTop w:val="0"/>
      <w:marBottom w:val="0"/>
      <w:divBdr>
        <w:top w:val="none" w:sz="0" w:space="0" w:color="auto"/>
        <w:left w:val="none" w:sz="0" w:space="0" w:color="auto"/>
        <w:bottom w:val="none" w:sz="0" w:space="0" w:color="auto"/>
        <w:right w:val="none" w:sz="0" w:space="0" w:color="auto"/>
      </w:divBdr>
    </w:div>
    <w:div w:id="1479565374">
      <w:bodyDiv w:val="1"/>
      <w:marLeft w:val="0"/>
      <w:marRight w:val="0"/>
      <w:marTop w:val="0"/>
      <w:marBottom w:val="0"/>
      <w:divBdr>
        <w:top w:val="none" w:sz="0" w:space="0" w:color="auto"/>
        <w:left w:val="none" w:sz="0" w:space="0" w:color="auto"/>
        <w:bottom w:val="none" w:sz="0" w:space="0" w:color="auto"/>
        <w:right w:val="none" w:sz="0" w:space="0" w:color="auto"/>
      </w:divBdr>
    </w:div>
    <w:div w:id="1485008453">
      <w:bodyDiv w:val="1"/>
      <w:marLeft w:val="0"/>
      <w:marRight w:val="0"/>
      <w:marTop w:val="0"/>
      <w:marBottom w:val="0"/>
      <w:divBdr>
        <w:top w:val="none" w:sz="0" w:space="0" w:color="auto"/>
        <w:left w:val="none" w:sz="0" w:space="0" w:color="auto"/>
        <w:bottom w:val="none" w:sz="0" w:space="0" w:color="auto"/>
        <w:right w:val="none" w:sz="0" w:space="0" w:color="auto"/>
      </w:divBdr>
    </w:div>
    <w:div w:id="1495417215">
      <w:bodyDiv w:val="1"/>
      <w:marLeft w:val="0"/>
      <w:marRight w:val="0"/>
      <w:marTop w:val="0"/>
      <w:marBottom w:val="0"/>
      <w:divBdr>
        <w:top w:val="none" w:sz="0" w:space="0" w:color="auto"/>
        <w:left w:val="none" w:sz="0" w:space="0" w:color="auto"/>
        <w:bottom w:val="none" w:sz="0" w:space="0" w:color="auto"/>
        <w:right w:val="none" w:sz="0" w:space="0" w:color="auto"/>
      </w:divBdr>
    </w:div>
    <w:div w:id="1496216547">
      <w:bodyDiv w:val="1"/>
      <w:marLeft w:val="0"/>
      <w:marRight w:val="0"/>
      <w:marTop w:val="0"/>
      <w:marBottom w:val="0"/>
      <w:divBdr>
        <w:top w:val="none" w:sz="0" w:space="0" w:color="auto"/>
        <w:left w:val="none" w:sz="0" w:space="0" w:color="auto"/>
        <w:bottom w:val="none" w:sz="0" w:space="0" w:color="auto"/>
        <w:right w:val="none" w:sz="0" w:space="0" w:color="auto"/>
      </w:divBdr>
    </w:div>
    <w:div w:id="1497185533">
      <w:bodyDiv w:val="1"/>
      <w:marLeft w:val="0"/>
      <w:marRight w:val="0"/>
      <w:marTop w:val="0"/>
      <w:marBottom w:val="0"/>
      <w:divBdr>
        <w:top w:val="none" w:sz="0" w:space="0" w:color="auto"/>
        <w:left w:val="none" w:sz="0" w:space="0" w:color="auto"/>
        <w:bottom w:val="none" w:sz="0" w:space="0" w:color="auto"/>
        <w:right w:val="none" w:sz="0" w:space="0" w:color="auto"/>
      </w:divBdr>
    </w:div>
    <w:div w:id="1509566493">
      <w:bodyDiv w:val="1"/>
      <w:marLeft w:val="0"/>
      <w:marRight w:val="0"/>
      <w:marTop w:val="0"/>
      <w:marBottom w:val="0"/>
      <w:divBdr>
        <w:top w:val="none" w:sz="0" w:space="0" w:color="auto"/>
        <w:left w:val="none" w:sz="0" w:space="0" w:color="auto"/>
        <w:bottom w:val="none" w:sz="0" w:space="0" w:color="auto"/>
        <w:right w:val="none" w:sz="0" w:space="0" w:color="auto"/>
      </w:divBdr>
    </w:div>
    <w:div w:id="1521972356">
      <w:bodyDiv w:val="1"/>
      <w:marLeft w:val="0"/>
      <w:marRight w:val="0"/>
      <w:marTop w:val="0"/>
      <w:marBottom w:val="0"/>
      <w:divBdr>
        <w:top w:val="none" w:sz="0" w:space="0" w:color="auto"/>
        <w:left w:val="none" w:sz="0" w:space="0" w:color="auto"/>
        <w:bottom w:val="none" w:sz="0" w:space="0" w:color="auto"/>
        <w:right w:val="none" w:sz="0" w:space="0" w:color="auto"/>
      </w:divBdr>
    </w:div>
    <w:div w:id="1535845311">
      <w:bodyDiv w:val="1"/>
      <w:marLeft w:val="0"/>
      <w:marRight w:val="0"/>
      <w:marTop w:val="0"/>
      <w:marBottom w:val="0"/>
      <w:divBdr>
        <w:top w:val="none" w:sz="0" w:space="0" w:color="auto"/>
        <w:left w:val="none" w:sz="0" w:space="0" w:color="auto"/>
        <w:bottom w:val="none" w:sz="0" w:space="0" w:color="auto"/>
        <w:right w:val="none" w:sz="0" w:space="0" w:color="auto"/>
      </w:divBdr>
    </w:div>
    <w:div w:id="1562983832">
      <w:bodyDiv w:val="1"/>
      <w:marLeft w:val="0"/>
      <w:marRight w:val="0"/>
      <w:marTop w:val="0"/>
      <w:marBottom w:val="0"/>
      <w:divBdr>
        <w:top w:val="none" w:sz="0" w:space="0" w:color="auto"/>
        <w:left w:val="none" w:sz="0" w:space="0" w:color="auto"/>
        <w:bottom w:val="none" w:sz="0" w:space="0" w:color="auto"/>
        <w:right w:val="none" w:sz="0" w:space="0" w:color="auto"/>
      </w:divBdr>
    </w:div>
    <w:div w:id="1584606999">
      <w:bodyDiv w:val="1"/>
      <w:marLeft w:val="0"/>
      <w:marRight w:val="0"/>
      <w:marTop w:val="0"/>
      <w:marBottom w:val="0"/>
      <w:divBdr>
        <w:top w:val="none" w:sz="0" w:space="0" w:color="auto"/>
        <w:left w:val="none" w:sz="0" w:space="0" w:color="auto"/>
        <w:bottom w:val="none" w:sz="0" w:space="0" w:color="auto"/>
        <w:right w:val="none" w:sz="0" w:space="0" w:color="auto"/>
      </w:divBdr>
    </w:div>
    <w:div w:id="1591740925">
      <w:bodyDiv w:val="1"/>
      <w:marLeft w:val="0"/>
      <w:marRight w:val="0"/>
      <w:marTop w:val="0"/>
      <w:marBottom w:val="0"/>
      <w:divBdr>
        <w:top w:val="none" w:sz="0" w:space="0" w:color="auto"/>
        <w:left w:val="none" w:sz="0" w:space="0" w:color="auto"/>
        <w:bottom w:val="none" w:sz="0" w:space="0" w:color="auto"/>
        <w:right w:val="none" w:sz="0" w:space="0" w:color="auto"/>
      </w:divBdr>
    </w:div>
    <w:div w:id="1602763303">
      <w:bodyDiv w:val="1"/>
      <w:marLeft w:val="0"/>
      <w:marRight w:val="0"/>
      <w:marTop w:val="0"/>
      <w:marBottom w:val="0"/>
      <w:divBdr>
        <w:top w:val="none" w:sz="0" w:space="0" w:color="auto"/>
        <w:left w:val="none" w:sz="0" w:space="0" w:color="auto"/>
        <w:bottom w:val="none" w:sz="0" w:space="0" w:color="auto"/>
        <w:right w:val="none" w:sz="0" w:space="0" w:color="auto"/>
      </w:divBdr>
    </w:div>
    <w:div w:id="1603339316">
      <w:bodyDiv w:val="1"/>
      <w:marLeft w:val="0"/>
      <w:marRight w:val="0"/>
      <w:marTop w:val="0"/>
      <w:marBottom w:val="0"/>
      <w:divBdr>
        <w:top w:val="none" w:sz="0" w:space="0" w:color="auto"/>
        <w:left w:val="none" w:sz="0" w:space="0" w:color="auto"/>
        <w:bottom w:val="none" w:sz="0" w:space="0" w:color="auto"/>
        <w:right w:val="none" w:sz="0" w:space="0" w:color="auto"/>
      </w:divBdr>
    </w:div>
    <w:div w:id="1620726241">
      <w:bodyDiv w:val="1"/>
      <w:marLeft w:val="0"/>
      <w:marRight w:val="0"/>
      <w:marTop w:val="0"/>
      <w:marBottom w:val="0"/>
      <w:divBdr>
        <w:top w:val="none" w:sz="0" w:space="0" w:color="auto"/>
        <w:left w:val="none" w:sz="0" w:space="0" w:color="auto"/>
        <w:bottom w:val="none" w:sz="0" w:space="0" w:color="auto"/>
        <w:right w:val="none" w:sz="0" w:space="0" w:color="auto"/>
      </w:divBdr>
    </w:div>
    <w:div w:id="1717468835">
      <w:bodyDiv w:val="1"/>
      <w:marLeft w:val="0"/>
      <w:marRight w:val="0"/>
      <w:marTop w:val="0"/>
      <w:marBottom w:val="0"/>
      <w:divBdr>
        <w:top w:val="none" w:sz="0" w:space="0" w:color="auto"/>
        <w:left w:val="none" w:sz="0" w:space="0" w:color="auto"/>
        <w:bottom w:val="none" w:sz="0" w:space="0" w:color="auto"/>
        <w:right w:val="none" w:sz="0" w:space="0" w:color="auto"/>
      </w:divBdr>
    </w:div>
    <w:div w:id="1767118558">
      <w:bodyDiv w:val="1"/>
      <w:marLeft w:val="0"/>
      <w:marRight w:val="0"/>
      <w:marTop w:val="0"/>
      <w:marBottom w:val="0"/>
      <w:divBdr>
        <w:top w:val="none" w:sz="0" w:space="0" w:color="auto"/>
        <w:left w:val="none" w:sz="0" w:space="0" w:color="auto"/>
        <w:bottom w:val="none" w:sz="0" w:space="0" w:color="auto"/>
        <w:right w:val="none" w:sz="0" w:space="0" w:color="auto"/>
      </w:divBdr>
    </w:div>
    <w:div w:id="1781802806">
      <w:bodyDiv w:val="1"/>
      <w:marLeft w:val="0"/>
      <w:marRight w:val="0"/>
      <w:marTop w:val="0"/>
      <w:marBottom w:val="0"/>
      <w:divBdr>
        <w:top w:val="none" w:sz="0" w:space="0" w:color="auto"/>
        <w:left w:val="none" w:sz="0" w:space="0" w:color="auto"/>
        <w:bottom w:val="none" w:sz="0" w:space="0" w:color="auto"/>
        <w:right w:val="none" w:sz="0" w:space="0" w:color="auto"/>
      </w:divBdr>
    </w:div>
    <w:div w:id="1789007069">
      <w:bodyDiv w:val="1"/>
      <w:marLeft w:val="0"/>
      <w:marRight w:val="0"/>
      <w:marTop w:val="0"/>
      <w:marBottom w:val="0"/>
      <w:divBdr>
        <w:top w:val="none" w:sz="0" w:space="0" w:color="auto"/>
        <w:left w:val="none" w:sz="0" w:space="0" w:color="auto"/>
        <w:bottom w:val="none" w:sz="0" w:space="0" w:color="auto"/>
        <w:right w:val="none" w:sz="0" w:space="0" w:color="auto"/>
      </w:divBdr>
    </w:div>
    <w:div w:id="1792238056">
      <w:bodyDiv w:val="1"/>
      <w:marLeft w:val="0"/>
      <w:marRight w:val="0"/>
      <w:marTop w:val="0"/>
      <w:marBottom w:val="0"/>
      <w:divBdr>
        <w:top w:val="none" w:sz="0" w:space="0" w:color="auto"/>
        <w:left w:val="none" w:sz="0" w:space="0" w:color="auto"/>
        <w:bottom w:val="none" w:sz="0" w:space="0" w:color="auto"/>
        <w:right w:val="none" w:sz="0" w:space="0" w:color="auto"/>
      </w:divBdr>
    </w:div>
    <w:div w:id="1800606770">
      <w:bodyDiv w:val="1"/>
      <w:marLeft w:val="0"/>
      <w:marRight w:val="0"/>
      <w:marTop w:val="0"/>
      <w:marBottom w:val="0"/>
      <w:divBdr>
        <w:top w:val="none" w:sz="0" w:space="0" w:color="auto"/>
        <w:left w:val="none" w:sz="0" w:space="0" w:color="auto"/>
        <w:bottom w:val="none" w:sz="0" w:space="0" w:color="auto"/>
        <w:right w:val="none" w:sz="0" w:space="0" w:color="auto"/>
      </w:divBdr>
    </w:div>
    <w:div w:id="1806704169">
      <w:bodyDiv w:val="1"/>
      <w:marLeft w:val="0"/>
      <w:marRight w:val="0"/>
      <w:marTop w:val="0"/>
      <w:marBottom w:val="0"/>
      <w:divBdr>
        <w:top w:val="none" w:sz="0" w:space="0" w:color="auto"/>
        <w:left w:val="none" w:sz="0" w:space="0" w:color="auto"/>
        <w:bottom w:val="none" w:sz="0" w:space="0" w:color="auto"/>
        <w:right w:val="none" w:sz="0" w:space="0" w:color="auto"/>
      </w:divBdr>
    </w:div>
    <w:div w:id="1828863280">
      <w:bodyDiv w:val="1"/>
      <w:marLeft w:val="0"/>
      <w:marRight w:val="0"/>
      <w:marTop w:val="0"/>
      <w:marBottom w:val="0"/>
      <w:divBdr>
        <w:top w:val="none" w:sz="0" w:space="0" w:color="auto"/>
        <w:left w:val="none" w:sz="0" w:space="0" w:color="auto"/>
        <w:bottom w:val="none" w:sz="0" w:space="0" w:color="auto"/>
        <w:right w:val="none" w:sz="0" w:space="0" w:color="auto"/>
      </w:divBdr>
    </w:div>
    <w:div w:id="1833134788">
      <w:bodyDiv w:val="1"/>
      <w:marLeft w:val="0"/>
      <w:marRight w:val="0"/>
      <w:marTop w:val="0"/>
      <w:marBottom w:val="0"/>
      <w:divBdr>
        <w:top w:val="none" w:sz="0" w:space="0" w:color="auto"/>
        <w:left w:val="none" w:sz="0" w:space="0" w:color="auto"/>
        <w:bottom w:val="none" w:sz="0" w:space="0" w:color="auto"/>
        <w:right w:val="none" w:sz="0" w:space="0" w:color="auto"/>
      </w:divBdr>
    </w:div>
    <w:div w:id="1840150975">
      <w:bodyDiv w:val="1"/>
      <w:marLeft w:val="0"/>
      <w:marRight w:val="0"/>
      <w:marTop w:val="0"/>
      <w:marBottom w:val="0"/>
      <w:divBdr>
        <w:top w:val="none" w:sz="0" w:space="0" w:color="auto"/>
        <w:left w:val="none" w:sz="0" w:space="0" w:color="auto"/>
        <w:bottom w:val="none" w:sz="0" w:space="0" w:color="auto"/>
        <w:right w:val="none" w:sz="0" w:space="0" w:color="auto"/>
      </w:divBdr>
    </w:div>
    <w:div w:id="1842234525">
      <w:bodyDiv w:val="1"/>
      <w:marLeft w:val="0"/>
      <w:marRight w:val="0"/>
      <w:marTop w:val="0"/>
      <w:marBottom w:val="0"/>
      <w:divBdr>
        <w:top w:val="none" w:sz="0" w:space="0" w:color="auto"/>
        <w:left w:val="none" w:sz="0" w:space="0" w:color="auto"/>
        <w:bottom w:val="none" w:sz="0" w:space="0" w:color="auto"/>
        <w:right w:val="none" w:sz="0" w:space="0" w:color="auto"/>
      </w:divBdr>
    </w:div>
    <w:div w:id="1848903966">
      <w:bodyDiv w:val="1"/>
      <w:marLeft w:val="0"/>
      <w:marRight w:val="0"/>
      <w:marTop w:val="0"/>
      <w:marBottom w:val="0"/>
      <w:divBdr>
        <w:top w:val="none" w:sz="0" w:space="0" w:color="auto"/>
        <w:left w:val="none" w:sz="0" w:space="0" w:color="auto"/>
        <w:bottom w:val="none" w:sz="0" w:space="0" w:color="auto"/>
        <w:right w:val="none" w:sz="0" w:space="0" w:color="auto"/>
      </w:divBdr>
    </w:div>
    <w:div w:id="1855725959">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864662693">
      <w:bodyDiv w:val="1"/>
      <w:marLeft w:val="0"/>
      <w:marRight w:val="0"/>
      <w:marTop w:val="0"/>
      <w:marBottom w:val="0"/>
      <w:divBdr>
        <w:top w:val="none" w:sz="0" w:space="0" w:color="auto"/>
        <w:left w:val="none" w:sz="0" w:space="0" w:color="auto"/>
        <w:bottom w:val="none" w:sz="0" w:space="0" w:color="auto"/>
        <w:right w:val="none" w:sz="0" w:space="0" w:color="auto"/>
      </w:divBdr>
    </w:div>
    <w:div w:id="1881361456">
      <w:bodyDiv w:val="1"/>
      <w:marLeft w:val="0"/>
      <w:marRight w:val="0"/>
      <w:marTop w:val="0"/>
      <w:marBottom w:val="0"/>
      <w:divBdr>
        <w:top w:val="none" w:sz="0" w:space="0" w:color="auto"/>
        <w:left w:val="none" w:sz="0" w:space="0" w:color="auto"/>
        <w:bottom w:val="none" w:sz="0" w:space="0" w:color="auto"/>
        <w:right w:val="none" w:sz="0" w:space="0" w:color="auto"/>
      </w:divBdr>
    </w:div>
    <w:div w:id="1889488885">
      <w:bodyDiv w:val="1"/>
      <w:marLeft w:val="0"/>
      <w:marRight w:val="0"/>
      <w:marTop w:val="0"/>
      <w:marBottom w:val="0"/>
      <w:divBdr>
        <w:top w:val="none" w:sz="0" w:space="0" w:color="auto"/>
        <w:left w:val="none" w:sz="0" w:space="0" w:color="auto"/>
        <w:bottom w:val="none" w:sz="0" w:space="0" w:color="auto"/>
        <w:right w:val="none" w:sz="0" w:space="0" w:color="auto"/>
      </w:divBdr>
    </w:div>
    <w:div w:id="1895846658">
      <w:bodyDiv w:val="1"/>
      <w:marLeft w:val="0"/>
      <w:marRight w:val="0"/>
      <w:marTop w:val="0"/>
      <w:marBottom w:val="0"/>
      <w:divBdr>
        <w:top w:val="none" w:sz="0" w:space="0" w:color="auto"/>
        <w:left w:val="none" w:sz="0" w:space="0" w:color="auto"/>
        <w:bottom w:val="none" w:sz="0" w:space="0" w:color="auto"/>
        <w:right w:val="none" w:sz="0" w:space="0" w:color="auto"/>
      </w:divBdr>
    </w:div>
    <w:div w:id="1919057032">
      <w:bodyDiv w:val="1"/>
      <w:marLeft w:val="0"/>
      <w:marRight w:val="0"/>
      <w:marTop w:val="0"/>
      <w:marBottom w:val="0"/>
      <w:divBdr>
        <w:top w:val="none" w:sz="0" w:space="0" w:color="auto"/>
        <w:left w:val="none" w:sz="0" w:space="0" w:color="auto"/>
        <w:bottom w:val="none" w:sz="0" w:space="0" w:color="auto"/>
        <w:right w:val="none" w:sz="0" w:space="0" w:color="auto"/>
      </w:divBdr>
    </w:div>
    <w:div w:id="1949654314">
      <w:bodyDiv w:val="1"/>
      <w:marLeft w:val="0"/>
      <w:marRight w:val="0"/>
      <w:marTop w:val="0"/>
      <w:marBottom w:val="0"/>
      <w:divBdr>
        <w:top w:val="none" w:sz="0" w:space="0" w:color="auto"/>
        <w:left w:val="none" w:sz="0" w:space="0" w:color="auto"/>
        <w:bottom w:val="none" w:sz="0" w:space="0" w:color="auto"/>
        <w:right w:val="none" w:sz="0" w:space="0" w:color="auto"/>
      </w:divBdr>
    </w:div>
    <w:div w:id="1972978044">
      <w:bodyDiv w:val="1"/>
      <w:marLeft w:val="0"/>
      <w:marRight w:val="0"/>
      <w:marTop w:val="0"/>
      <w:marBottom w:val="0"/>
      <w:divBdr>
        <w:top w:val="none" w:sz="0" w:space="0" w:color="auto"/>
        <w:left w:val="none" w:sz="0" w:space="0" w:color="auto"/>
        <w:bottom w:val="none" w:sz="0" w:space="0" w:color="auto"/>
        <w:right w:val="none" w:sz="0" w:space="0" w:color="auto"/>
      </w:divBdr>
    </w:div>
    <w:div w:id="1997803772">
      <w:bodyDiv w:val="1"/>
      <w:marLeft w:val="0"/>
      <w:marRight w:val="0"/>
      <w:marTop w:val="0"/>
      <w:marBottom w:val="0"/>
      <w:divBdr>
        <w:top w:val="none" w:sz="0" w:space="0" w:color="auto"/>
        <w:left w:val="none" w:sz="0" w:space="0" w:color="auto"/>
        <w:bottom w:val="none" w:sz="0" w:space="0" w:color="auto"/>
        <w:right w:val="none" w:sz="0" w:space="0" w:color="auto"/>
      </w:divBdr>
    </w:div>
    <w:div w:id="2046635200">
      <w:bodyDiv w:val="1"/>
      <w:marLeft w:val="0"/>
      <w:marRight w:val="0"/>
      <w:marTop w:val="0"/>
      <w:marBottom w:val="0"/>
      <w:divBdr>
        <w:top w:val="none" w:sz="0" w:space="0" w:color="auto"/>
        <w:left w:val="none" w:sz="0" w:space="0" w:color="auto"/>
        <w:bottom w:val="none" w:sz="0" w:space="0" w:color="auto"/>
        <w:right w:val="none" w:sz="0" w:space="0" w:color="auto"/>
      </w:divBdr>
    </w:div>
    <w:div w:id="2059429288">
      <w:bodyDiv w:val="1"/>
      <w:marLeft w:val="0"/>
      <w:marRight w:val="0"/>
      <w:marTop w:val="0"/>
      <w:marBottom w:val="0"/>
      <w:divBdr>
        <w:top w:val="none" w:sz="0" w:space="0" w:color="auto"/>
        <w:left w:val="none" w:sz="0" w:space="0" w:color="auto"/>
        <w:bottom w:val="none" w:sz="0" w:space="0" w:color="auto"/>
        <w:right w:val="none" w:sz="0" w:space="0" w:color="auto"/>
      </w:divBdr>
    </w:div>
    <w:div w:id="2067024116">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 w:id="2105690713">
      <w:bodyDiv w:val="1"/>
      <w:marLeft w:val="0"/>
      <w:marRight w:val="0"/>
      <w:marTop w:val="0"/>
      <w:marBottom w:val="0"/>
      <w:divBdr>
        <w:top w:val="none" w:sz="0" w:space="0" w:color="auto"/>
        <w:left w:val="none" w:sz="0" w:space="0" w:color="auto"/>
        <w:bottom w:val="none" w:sz="0" w:space="0" w:color="auto"/>
        <w:right w:val="none" w:sz="0" w:space="0" w:color="auto"/>
      </w:divBdr>
    </w:div>
    <w:div w:id="2111273845">
      <w:bodyDiv w:val="1"/>
      <w:marLeft w:val="0"/>
      <w:marRight w:val="0"/>
      <w:marTop w:val="0"/>
      <w:marBottom w:val="0"/>
      <w:divBdr>
        <w:top w:val="none" w:sz="0" w:space="0" w:color="auto"/>
        <w:left w:val="none" w:sz="0" w:space="0" w:color="auto"/>
        <w:bottom w:val="none" w:sz="0" w:space="0" w:color="auto"/>
        <w:right w:val="none" w:sz="0" w:space="0" w:color="auto"/>
      </w:divBdr>
    </w:div>
    <w:div w:id="2132823915">
      <w:bodyDiv w:val="1"/>
      <w:marLeft w:val="0"/>
      <w:marRight w:val="0"/>
      <w:marTop w:val="0"/>
      <w:marBottom w:val="0"/>
      <w:divBdr>
        <w:top w:val="none" w:sz="0" w:space="0" w:color="auto"/>
        <w:left w:val="none" w:sz="0" w:space="0" w:color="auto"/>
        <w:bottom w:val="none" w:sz="0" w:space="0" w:color="auto"/>
        <w:right w:val="none" w:sz="0" w:space="0" w:color="auto"/>
      </w:divBdr>
    </w:div>
    <w:div w:id="214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2" ma:contentTypeDescription="Create a new document." ma:contentTypeScope="" ma:versionID="4f9b13814878c7377cd867955f14d6dd">
  <xsd:schema xmlns:xsd="http://www.w3.org/2001/XMLSchema" xmlns:xs="http://www.w3.org/2001/XMLSchema" xmlns:p="http://schemas.microsoft.com/office/2006/metadata/properties" xmlns:ns2="0ee0ecc7-6b04-4c83-99b6-714b39cc9292" xmlns:ns3="c76521b0-421c-40ab-9447-e1cf5e4b410c" targetNamespace="http://schemas.microsoft.com/office/2006/metadata/properties" ma:root="true" ma:fieldsID="67624a8c8c35a8e164a22a5deaec8e61" ns2:_="" ns3:_="">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2A26-23D7-432D-AAE0-2A8EA6DAF710}">
  <ds:schemaRefs>
    <ds:schemaRef ds:uri="http://schemas.microsoft.com/sharepoint/v3/contenttype/forms"/>
  </ds:schemaRefs>
</ds:datastoreItem>
</file>

<file path=customXml/itemProps2.xml><?xml version="1.0" encoding="utf-8"?>
<ds:datastoreItem xmlns:ds="http://schemas.openxmlformats.org/officeDocument/2006/customXml" ds:itemID="{5CECD004-C02E-4B9B-9958-44958A3E91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CFC6FB-3DF8-420E-BF42-76EDFBDD1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53C7E-309B-104F-B1CB-501396D5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2992</Words>
  <Characters>17059</Characters>
  <Application>Microsoft Office Word</Application>
  <DocSecurity>0</DocSecurity>
  <Lines>142</Lines>
  <Paragraphs>40</Paragraphs>
  <ScaleCrop>false</ScaleCrop>
  <Company>Government of Alberta</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Sample Format for School Board November 2008 AERR</dc:title>
  <dc:creator>madura.attanayake</dc:creator>
  <cp:lastModifiedBy>Kaye Schindeler DCE</cp:lastModifiedBy>
  <cp:revision>2</cp:revision>
  <cp:lastPrinted>2020-11-02T21:46:00Z</cp:lastPrinted>
  <dcterms:created xsi:type="dcterms:W3CDTF">2020-12-18T17:56:00Z</dcterms:created>
  <dcterms:modified xsi:type="dcterms:W3CDTF">2020-12-18T17:56:00Z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ies>
</file>